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/>
          <w:b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sz w:val="44"/>
          <w:szCs w:val="44"/>
          <w:highlight w:val="none"/>
        </w:rPr>
        <w:t>《机械</w:t>
      </w:r>
      <w:r>
        <w:rPr>
          <w:rFonts w:hint="eastAsia" w:ascii="宋体" w:hAnsi="宋体" w:eastAsia="宋体"/>
          <w:b/>
          <w:sz w:val="44"/>
          <w:szCs w:val="44"/>
          <w:highlight w:val="none"/>
          <w:lang w:val="en-US" w:eastAsia="zh-CN"/>
        </w:rPr>
        <w:t>制图</w:t>
      </w:r>
      <w:r>
        <w:rPr>
          <w:rFonts w:hint="eastAsia" w:ascii="宋体" w:hAnsi="宋体" w:eastAsia="宋体"/>
          <w:b/>
          <w:sz w:val="44"/>
          <w:szCs w:val="44"/>
          <w:highlight w:val="none"/>
        </w:rPr>
        <w:t>》专升本考试大纲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/>
          <w:b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sz w:val="32"/>
          <w:szCs w:val="32"/>
          <w:highlight w:val="none"/>
        </w:rPr>
        <w:t>怀化学院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  <w:t>一、课程基本信息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机械制图是机械专业的专业基础能力必修课程。机械制图是机械设计制造的技术语言，是一门既有国家标准又有行业规范，既有系统理论又有较强实践性的专业基础课。课程包括画法几何的基础知识、工程制图标准、机械零件图、机械装配图表达等内容。通过本课程的学习，使学生具有初步绘制机械零件图和识读机械图样的能力，学习运用三视图、组合体投影规律、标准件与常用件的规定画法和标注方法等绘制机械产品，为后续专业学习提供交流工具和学习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  <w:t>二、课程考试目的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通过本课程的考试，主要检验学生以下基本知识与能力的掌握程度：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1、掌握国家制图标准的概念，掌握工程制图的国家标准，掌握画法几何的点、线、面投影基础知识，掌握工程图三视图表达方法要点，掌握机械零件图的绘制要点，掌握机械装配图的绘制要点。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2、能够准确地识读和绘制机械零件、机构等工程图样；并具备初步的机械零件设计能力。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  <w:t>三、考试内容与要求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 xml:space="preserve">第一章  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制图的基本知识与技能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1、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制图国家标准的基本规定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 xml:space="preserve">第二章 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点、直线、平面的投影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1、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投影法的基本概念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2、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点、线、面的投影及点线、线面位置关系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直线与直线，直线与平面的相对位置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 xml:space="preserve">第三章 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立体及其表面的交线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1、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基本平面立体的三视图及面上找点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2、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基本曲面立体的三视图及面上找点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截交线及相贯线的作法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 xml:space="preserve">第四章 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组合体的视图及尺寸标注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1、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常用组合体的三视图表达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2、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已知三面视图，补画第三面视图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补画漏线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4、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已知组合体立体，找三视图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 xml:space="preserve">第五章 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零件的表达方法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1、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常用剖视图的画法及识别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2、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常用断面图的画法及识别；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3、常用的简化画法及识别。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第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 xml:space="preserve">章 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标准件与常用件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1、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螺纹的基本组成要素、画法及标注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2、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螺纹紧固件的画法及标注；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3、键、销、轴承的画法及标注。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第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 xml:space="preserve">章 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零件图与装配图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考核要点：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1、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读零件图，分析零件图中的视图表达、尺寸基准选择、定位和定形尺寸、公差及标题栏等信息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2、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读装配图，分析装配图的功能与作用、视图表达、尺寸标注及技术要求、配合、标题栏及明细栏等信息。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  <w:t>四、考试方式与时间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  <w:t>考试方式：笔试，闭卷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default" w:ascii="宋体" w:hAnsi="宋体" w:eastAsia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  <w:t>考试时长：2小时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  <w:t>五、考试题型结构及分值分布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/>
        <w:jc w:val="both"/>
        <w:textAlignment w:val="auto"/>
        <w:rPr>
          <w:rFonts w:hint="default" w:ascii="宋体" w:hAnsi="宋体" w:eastAsia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  <w:t xml:space="preserve">考试试卷总分100分。考试题型分为5大类： 1、判断题（16分）；2、单项选择题（16分）； 3、 填空题（18分）；4、作图题（32分）； 5、读图题（18分）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  <w:t>六、教材与参考书目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outlineLvl w:val="0"/>
        <w:rPr>
          <w:rFonts w:hint="default" w:ascii="宋体" w:hAnsi="宋体" w:eastAsia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  <w:t>教材：《画法几何及机械制图（第2版）》，杨裕根主编，北京邮电大学出版社，2021.8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outlineLvl w:val="0"/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  <w:t>参考书目：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outlineLvl w:val="0"/>
        <w:rPr>
          <w:rFonts w:hint="default" w:ascii="宋体" w:hAnsi="宋体" w:eastAsia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  <w:t>1、《机械制图》，仝基斌　晏群主编，机械工业出版社，2008.11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outlineLvl w:val="0"/>
        <w:rPr>
          <w:rFonts w:hint="default" w:ascii="宋体" w:hAnsi="宋体" w:eastAsia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  <w:t>2、《机械制图》，余晓琴、杨晓红等主编，机械工业出版社，2017.12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  <w:t>附录：题型举例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both"/>
        <w:textAlignment w:val="auto"/>
        <w:rPr>
          <w:rFonts w:hint="eastAsia" w:ascii="Times New Roman" w:hAnsi="Times New Roman" w:eastAsia="宋体"/>
          <w:sz w:val="21"/>
          <w:szCs w:val="21"/>
          <w:lang w:val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一、</w:t>
      </w:r>
      <w:r>
        <w:rPr>
          <w:rFonts w:hint="eastAsia" w:ascii="Times New Roman" w:hAnsi="Times New Roman" w:eastAsia="宋体"/>
          <w:sz w:val="21"/>
          <w:szCs w:val="21"/>
          <w:lang w:val="zh-CN"/>
        </w:rPr>
        <w:t>判断题：正确的在括号内打“√”，错误的打“✕”。（本题共8小题，每小题2分，共16分）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2099" w:leftChars="95" w:hanging="1890" w:hangingChars="900"/>
        <w:jc w:val="both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1.  </w:t>
      </w:r>
      <w:r>
        <w:rPr>
          <w:rFonts w:hint="eastAsia" w:ascii="Times New Roman" w:hAnsi="Times New Roman" w:eastAsia="宋体"/>
          <w:sz w:val="21"/>
          <w:szCs w:val="21"/>
          <w:lang w:val="zh-CN"/>
        </w:rPr>
        <w:t>同一个零件，在一张图样的各个视图中，其剖面线的方向和间隔可以不一致。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sz w:val="21"/>
          <w:szCs w:val="21"/>
          <w:lang w:val="zh-CN"/>
        </w:rPr>
        <w:t>（    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both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二、</w:t>
      </w:r>
      <w:r>
        <w:rPr>
          <w:rFonts w:hint="eastAsia" w:ascii="Times New Roman" w:hAnsi="Times New Roman" w:eastAsia="宋体"/>
          <w:sz w:val="21"/>
          <w:szCs w:val="21"/>
        </w:rPr>
        <w:t>单项选择题：将答案填入括号内。（本题共8小题，每小题2分，共16分）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2099" w:leftChars="95" w:hanging="1890" w:hangingChars="900"/>
        <w:jc w:val="both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1．圆柱直齿轮的分度圆和齿顶圆分别用什么线型绘制在工程图样中？（    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2099" w:leftChars="95" w:hanging="1890" w:hangingChars="900"/>
        <w:jc w:val="both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A、粗实线；细实线    B、细实线；粗实线    C、虚线、细实线    D、点画线、粗实线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outlineLvl w:val="0"/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三、</w:t>
      </w:r>
      <w:r>
        <w:rPr>
          <w:rFonts w:hint="eastAsia" w:ascii="Times New Roman" w:hAnsi="Times New Roman" w:eastAsia="宋体"/>
          <w:sz w:val="21"/>
          <w:szCs w:val="21"/>
        </w:rPr>
        <w:t>填空题：将答案填入横线处。（本题共9空，每空2分，共18分）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210" w:firstLineChars="100"/>
        <w:jc w:val="both"/>
        <w:textAlignment w:val="auto"/>
        <w:outlineLvl w:val="0"/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theme="minorBidi"/>
          <w:kern w:val="0"/>
          <w:sz w:val="21"/>
          <w:szCs w:val="21"/>
          <w:lang w:val="en-US" w:eastAsia="zh-CN" w:bidi="ar-SA"/>
        </w:rPr>
        <w:t xml:space="preserve">1.  </w:t>
      </w:r>
      <w:r>
        <w:rPr>
          <w:rFonts w:hint="default" w:ascii="Times New Roman" w:hAnsi="Times New Roman" w:eastAsia="宋体" w:cstheme="minorBidi"/>
          <w:kern w:val="0"/>
          <w:sz w:val="21"/>
          <w:szCs w:val="21"/>
          <w:lang w:val="en-US" w:eastAsia="zh-CN" w:bidi="ar-SA"/>
        </w:rPr>
        <w:t>尺寸标注中的符号：R表示</w:t>
      </w:r>
      <w:r>
        <w:rPr>
          <w:rFonts w:hint="default" w:ascii="Times New Roman" w:hAnsi="Times New Roman" w:eastAsia="宋体" w:cstheme="minorBidi"/>
          <w:kern w:val="0"/>
          <w:sz w:val="21"/>
          <w:szCs w:val="21"/>
          <w:u w:val="single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宋体" w:cstheme="minorBidi"/>
          <w:kern w:val="0"/>
          <w:sz w:val="21"/>
          <w:szCs w:val="21"/>
          <w:lang w:val="en-US" w:eastAsia="zh-CN" w:bidi="ar-SA"/>
        </w:rPr>
        <w:t>，</w:t>
      </w:r>
      <w:r>
        <w:rPr>
          <w:rFonts w:hint="default" w:ascii="Times New Roman" w:hAnsi="Times New Roman" w:eastAsia="宋体" w:cstheme="minorBidi"/>
          <w:kern w:val="0"/>
          <w:sz w:val="21"/>
          <w:szCs w:val="21"/>
          <w:lang w:val="en-US" w:eastAsia="zh-CN" w:bidi="ar-SA"/>
        </w:rPr>
        <w:object>
          <v:shape id="_x0000_i1025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theme="minorBidi"/>
          <w:kern w:val="0"/>
          <w:sz w:val="21"/>
          <w:szCs w:val="21"/>
          <w:lang w:val="en-US" w:eastAsia="zh-CN" w:bidi="ar-SA"/>
        </w:rPr>
        <w:t>表示</w:t>
      </w:r>
      <w:r>
        <w:rPr>
          <w:rFonts w:hint="default" w:ascii="Times New Roman" w:hAnsi="Times New Roman" w:eastAsia="宋体" w:cstheme="minorBidi"/>
          <w:kern w:val="0"/>
          <w:sz w:val="21"/>
          <w:szCs w:val="21"/>
          <w:u w:val="single"/>
          <w:lang w:val="en-US" w:eastAsia="zh-CN" w:bidi="ar-SA"/>
        </w:rPr>
        <w:t xml:space="preserve">      </w:t>
      </w:r>
      <w:r>
        <w:rPr>
          <w:rFonts w:hint="default" w:ascii="宋体" w:hAnsi="宋体" w:eastAsia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</w:t>
      </w:r>
      <w:r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  <w:t xml:space="preserve"> 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四、作图题：直接在试题相应位置作图，作图请保留作图痕迹，否则扣相应分。（本题共4小题，每小题8分，共32分）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jc w:val="both"/>
        <w:textAlignment w:val="auto"/>
        <w:rPr>
          <w:rFonts w:ascii="Times New Roman" w:hAnsi="Times New Roman" w:eastAsia="宋体" w:cs="Times New Roman"/>
          <w:b w:val="0"/>
          <w:bCs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/>
          <w:kern w:val="2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1"/>
          <w:szCs w:val="21"/>
        </w:rPr>
        <w:t>．已知物体二个视图及立体图，</w:t>
      </w:r>
      <w:r>
        <w:rPr>
          <w:rFonts w:ascii="Times New Roman" w:hAnsi="Times New Roman" w:eastAsia="宋体" w:cs="Times New Roman"/>
          <w:b w:val="0"/>
          <w:bCs/>
          <w:kern w:val="2"/>
          <w:sz w:val="21"/>
          <w:szCs w:val="21"/>
        </w:rPr>
        <w:t>补画第三视图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1"/>
          <w:szCs w:val="21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 w:cs="Times New Roman"/>
          <w:b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2324735" cy="3580765"/>
            <wp:effectExtent l="0" t="0" r="6985" b="635"/>
            <wp:docPr id="4" name="图片 6" descr="0609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0609da"/>
                    <pic:cNvPicPr>
                      <a:picLocks noChangeAspect="1"/>
                    </pic:cNvPicPr>
                  </pic:nvPicPr>
                  <pic:blipFill>
                    <a:blip r:embed="rId8"/>
                    <a:srcRect t="1883" r="64845" b="7275"/>
                    <a:stretch>
                      <a:fillRect/>
                    </a:stretch>
                  </pic:blipFill>
                  <pic:spPr>
                    <a:xfrm>
                      <a:off x="0" y="0"/>
                      <a:ext cx="2324735" cy="358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kern w:val="2"/>
          <w:sz w:val="21"/>
          <w:szCs w:val="21"/>
          <w:lang w:val="en-US" w:eastAsia="zh-CN" w:bidi="ar-SA"/>
        </w:rPr>
        <w:t xml:space="preserve">             </w: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1821180" cy="1666875"/>
            <wp:effectExtent l="0" t="0" r="7620" b="9525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left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五、</w:t>
      </w:r>
      <w:r>
        <w:rPr>
          <w:rFonts w:hint="eastAsia" w:ascii="Times New Roman" w:hAnsi="Times New Roman" w:eastAsia="宋体"/>
          <w:sz w:val="21"/>
          <w:szCs w:val="21"/>
        </w:rPr>
        <w:t>读图题：将答案填入横线处。（本题共9空，每空2分，共18分）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 xml:space="preserve">看懂阀盖零件图，回答下列问题： 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drawing>
          <wp:inline distT="0" distB="0" distL="114300" distR="114300">
            <wp:extent cx="5605780" cy="3669030"/>
            <wp:effectExtent l="0" t="0" r="2540" b="3810"/>
            <wp:docPr id="7" name="图片 9" descr="HWOCRTEMP_ROC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HWOCRTEMP_ROC150"/>
                    <pic:cNvPicPr>
                      <a:picLocks noChangeAspect="1"/>
                    </pic:cNvPicPr>
                  </pic:nvPicPr>
                  <pic:blipFill>
                    <a:blip r:embed="rId10"/>
                    <a:srcRect l="729" t="7668" r="1019" b="2455"/>
                    <a:stretch>
                      <a:fillRect/>
                    </a:stretch>
                  </pic:blipFill>
                  <pic:spPr>
                    <a:xfrm>
                      <a:off x="0" y="0"/>
                      <a:ext cx="5605780" cy="366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 xml:space="preserve">（1）零件上4个通孔的直径是： 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（2）零件左边的外螺纹标注的内容为：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 xml:space="preserve"> 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（3）零件左边的外螺纹是粗牙螺纹还是细牙螺纹：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 xml:space="preserve"> 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（4）有公差要求的尺寸有：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个。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（5）未注圆角的尺寸是：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 xml:space="preserve"> 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（6）阀盖的径向尺寸基准是：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（7）右端面的表面粗糙度代号中的Ra值是：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 xml:space="preserve">  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（8）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sym w:font="Symbol" w:char="F0C6"/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50h11尺寸的上偏差是：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（9）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sym w:font="Symbol" w:char="F0C6"/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>50h11尺寸的下偏差是：</w:t>
      </w:r>
      <w:r>
        <w:rPr>
          <w:rFonts w:hint="default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hint="default" w:ascii="Times New Roman" w:hAnsi="Times New Roman" w:eastAsia="宋体"/>
          <w:sz w:val="21"/>
          <w:szCs w:val="21"/>
          <w:lang w:val="en-US" w:eastAsia="zh-CN"/>
        </w:rPr>
        <w:t xml:space="preserve">  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BmNmZiY2U3MGEyM2Y2ZGNjMzhjN2EyMjNhZjdkNzYifQ=="/>
  </w:docVars>
  <w:rsids>
    <w:rsidRoot w:val="00D31D50"/>
    <w:rsid w:val="00005D68"/>
    <w:rsid w:val="000749FF"/>
    <w:rsid w:val="000A6328"/>
    <w:rsid w:val="00173C61"/>
    <w:rsid w:val="00221F22"/>
    <w:rsid w:val="002525F5"/>
    <w:rsid w:val="002533F2"/>
    <w:rsid w:val="002A696F"/>
    <w:rsid w:val="002D509B"/>
    <w:rsid w:val="003143D7"/>
    <w:rsid w:val="00323B43"/>
    <w:rsid w:val="003D37D8"/>
    <w:rsid w:val="00411C4B"/>
    <w:rsid w:val="00426133"/>
    <w:rsid w:val="004358AB"/>
    <w:rsid w:val="00473B09"/>
    <w:rsid w:val="004C773B"/>
    <w:rsid w:val="004E68BA"/>
    <w:rsid w:val="005D2CF5"/>
    <w:rsid w:val="006172B4"/>
    <w:rsid w:val="0061748E"/>
    <w:rsid w:val="00621DD9"/>
    <w:rsid w:val="00654382"/>
    <w:rsid w:val="006D56A5"/>
    <w:rsid w:val="007543F8"/>
    <w:rsid w:val="00807E7A"/>
    <w:rsid w:val="00844D0E"/>
    <w:rsid w:val="00886964"/>
    <w:rsid w:val="008B7726"/>
    <w:rsid w:val="009E0E37"/>
    <w:rsid w:val="00A65707"/>
    <w:rsid w:val="00AA2C41"/>
    <w:rsid w:val="00B1211F"/>
    <w:rsid w:val="00B21307"/>
    <w:rsid w:val="00B36DAA"/>
    <w:rsid w:val="00B5183A"/>
    <w:rsid w:val="00B724C2"/>
    <w:rsid w:val="00BB016F"/>
    <w:rsid w:val="00C14787"/>
    <w:rsid w:val="00C3137A"/>
    <w:rsid w:val="00C54DF2"/>
    <w:rsid w:val="00C82847"/>
    <w:rsid w:val="00CC32E0"/>
    <w:rsid w:val="00D31D50"/>
    <w:rsid w:val="00D421E5"/>
    <w:rsid w:val="00D45CD5"/>
    <w:rsid w:val="00DD3E2C"/>
    <w:rsid w:val="00DE384F"/>
    <w:rsid w:val="00E231B6"/>
    <w:rsid w:val="00E664F8"/>
    <w:rsid w:val="00E93F12"/>
    <w:rsid w:val="00EB29FA"/>
    <w:rsid w:val="00EC6B66"/>
    <w:rsid w:val="00F41222"/>
    <w:rsid w:val="1C70388A"/>
    <w:rsid w:val="28CE04C1"/>
    <w:rsid w:val="2D1C13A2"/>
    <w:rsid w:val="2D6D01C1"/>
    <w:rsid w:val="3A1D26F1"/>
    <w:rsid w:val="444F47FF"/>
    <w:rsid w:val="4C795A58"/>
    <w:rsid w:val="5B581D35"/>
    <w:rsid w:val="61B45C3D"/>
    <w:rsid w:val="6474053D"/>
    <w:rsid w:val="64BF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0">
    <w:name w:val="1"/>
    <w:basedOn w:val="1"/>
    <w:uiPriority w:val="0"/>
    <w:pPr>
      <w:tabs>
        <w:tab w:val="left" w:pos="1134"/>
      </w:tabs>
      <w:adjustRightInd w:val="0"/>
      <w:spacing w:before="120" w:after="120" w:line="310" w:lineRule="atLeast"/>
      <w:jc w:val="center"/>
    </w:pPr>
    <w:rPr>
      <w:rFonts w:ascii="Arial" w:hAnsi="Arial" w:eastAsia="黑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1593</Words>
  <Characters>1635</Characters>
  <Lines>5</Lines>
  <Paragraphs>1</Paragraphs>
  <TotalTime>1</TotalTime>
  <ScaleCrop>false</ScaleCrop>
  <LinksUpToDate>false</LinksUpToDate>
  <CharactersWithSpaces>2225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杨汉键</cp:lastModifiedBy>
  <dcterms:modified xsi:type="dcterms:W3CDTF">2023-02-06T14:30:02Z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CB809E9DF4C340CDB971CBE33CCD3347</vt:lpwstr>
  </property>
</Properties>
</file>