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default" w:ascii="Times New Roman" w:hAnsi="Times New Roman" w:eastAsia="宋体" w:cs="Times New Roman"/>
          <w:i w:val="0"/>
          <w:iCs w:val="0"/>
          <w:caps w:val="0"/>
          <w:color w:val="auto"/>
          <w:spacing w:val="0"/>
          <w:sz w:val="28"/>
          <w:szCs w:val="28"/>
          <w:shd w:val="clear" w:fill="FFFFFF"/>
        </w:rPr>
      </w:pPr>
      <w:r>
        <w:rPr>
          <w:rFonts w:hint="default" w:ascii="Times New Roman" w:hAnsi="Times New Roman" w:eastAsia="宋体" w:cs="Times New Roman"/>
          <w:i w:val="0"/>
          <w:iCs w:val="0"/>
          <w:caps w:val="0"/>
          <w:color w:val="auto"/>
          <w:spacing w:val="0"/>
          <w:sz w:val="28"/>
          <w:szCs w:val="28"/>
          <w:shd w:val="clear" w:fill="FFFFFF"/>
        </w:rPr>
        <w:t>湘南学院</w:t>
      </w:r>
      <w:bookmarkStart w:id="0" w:name="_GoBack"/>
      <w:bookmarkEnd w:id="0"/>
      <w:r>
        <w:rPr>
          <w:rFonts w:hint="default" w:ascii="Times New Roman" w:hAnsi="Times New Roman" w:eastAsia="宋体" w:cs="Times New Roman"/>
          <w:i w:val="0"/>
          <w:iCs w:val="0"/>
          <w:caps w:val="0"/>
          <w:color w:val="auto"/>
          <w:spacing w:val="0"/>
          <w:sz w:val="28"/>
          <w:szCs w:val="28"/>
          <w:shd w:val="clear" w:fill="FFFFFF"/>
        </w:rPr>
        <w:t>专升本《药理学》科目考试大纲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一、考试要求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药理学》课程的考试旨在对学生的专业基础知识及应用能力的综合性考察。主要包括学生对于药理学的基本理论、基本知识和基本技能的理解和掌握情况，以及对各系统或各类药物的分类、常用药理化性质、构效关系、体内过程、药理作用、作用机制、临床应用、不良反应及其防治等的掌握和运用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二、考试内容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第一章药理学总论－绪言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1.药理学的研究对象及学科任务、在医学教学中的地位、药理学的发展史。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2.基本的药物治疗原则和方法及新药开发。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第二章药物代谢动力学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1.药物在机体内的过程；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2.药动学基本参数的意义及相互关系；药物消除动力学规律、连续用药血药浓度变化的规律在指导用药的意义。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第三章药物效应动力学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1.药物作用与药理效应；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2.药物治疗效果和不良反应，量效关系、药物作用靶点，药物作用机制、受体动力学受体类型。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第四章传出神经系统药理概论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1.各型受体及其亚型的分布及兴奋时的生理效应。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2.传出神经系统药物作用的环节；根据药物作用的效应与机制掌握传出神经药物的分类。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第五章胆碱受体激动药和阻断药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1.乙酰胆碱的M、N样作用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2．毛果芸香碱的作用、应用和不良反应。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3．房水的生成与回流过程，缩瞳药降低眼内压的机制。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4.胆碱酯酶水解乙酰胆碱的意义；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5.新斯的明对骨骼肌、胃肠道和心血管的作用、用途、不良反应和禁忌证；毒扁豆碱的临床应用。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6．有机磷酸酯的中毒机制，阿托品和碘解磷定（氯解磷定）的解毒机制。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7.理解M受体阻断药对腺体分泌、眼（瞳孔、眼压、视力调节）、平滑肌、心血管和中枢神经系统的影响。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8．阿托品的药理作用、临床用途、不良反应，熟悉中毒表现、中毒的处理及禁忌症。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9.山莨菪碱、东莨菪碱对外周血管、中枢神经系统、及对眼、腺体作用的区别，它们的临床用途，不良反应及禁忌症。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10.合成扩瞳药对眼扩瞳作用及调节麻痹作用的差异，合成解痉药的特点及应用。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11.NN胆碱受体阻断药对心血管、胃肠道、眼和膀胱平滑肌的影响。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12.除极化型肌松药和非除极化型肌松药产生肌肉松弛的机制。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13．NN胆碱受体阻断药治疗高血压的原理、临床适应征、作用特点、不良反应。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14．NM受体阻断药琥珀胆碱和筒箭毒碱作用特点、体内过程、临床应用、不良反应及应用注意事项。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第六章肾上腺素能神经系统激动药和阻断药</w:t>
      </w:r>
    </w:p>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该类药物的化学结构特点，构效关系，化学结构与体内过程的关系及其分类。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w:t>
      </w:r>
      <w:r>
        <w:rPr>
          <w:rFonts w:hint="eastAsia" w:ascii="Times New Roman" w:hAnsi="Times New Roman" w:eastAsia="宋体" w:cs="Times New Roman"/>
          <w:i w:val="0"/>
          <w:iCs w:val="0"/>
          <w:caps w:val="0"/>
          <w:color w:val="auto"/>
          <w:spacing w:val="0"/>
          <w:sz w:val="21"/>
          <w:szCs w:val="21"/>
          <w:shd w:val="clear" w:fill="FFFFFF"/>
          <w:lang w:val="en-US" w:eastAsia="zh-CN"/>
        </w:rPr>
        <w:t xml:space="preserve">. </w:t>
      </w:r>
      <w:r>
        <w:rPr>
          <w:rFonts w:hint="default" w:ascii="Times New Roman" w:hAnsi="Times New Roman" w:eastAsia="宋体" w:cs="Times New Roman"/>
          <w:i w:val="0"/>
          <w:iCs w:val="0"/>
          <w:caps w:val="0"/>
          <w:color w:val="auto"/>
          <w:spacing w:val="0"/>
          <w:sz w:val="21"/>
          <w:szCs w:val="21"/>
          <w:shd w:val="clear" w:fill="FFFFFF"/>
        </w:rPr>
        <w:t>肾上腺素受体激动药对受体的选择性、体内过程、临床应用、不良反应。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3．区别三类肾上腺受体激动药对心率、收缩压、舒张压的影响及其在休克治疗中的应用。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4.麻黄碱、阿拉明、新福林等的作用与应用。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5.α受体阻断药及β受体阻断药的分类。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6.α受体阻断药和β受体阻断药对血流动力学的影响以及作用、作用机制、临床用途和不良反应。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第七章局部麻醉药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1．局麻药的体内过程及影响局麻药作用的因素。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2．局麻药普鲁卡因、丁卡因、利多卡因和布比卡因的特点及临床用途。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第八章中枢神经系统药理学概论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1.中枢神经系统的细胞学基础和药理学特点。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2.中枢神经递质及其受体。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第九章全身麻醉药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1.吸入全麻药乙醚、氧化亚氮、氟烷、恩氟烷、异氟烷及静脉麻醉药硫贲妥钠、氯胺酮的作用特点及临床应用。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2．主要复合麻醉方法的药理基础。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3．麻醉意外的主要预防措施。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第十章镇静催眠药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1．苯二氮卓类、巴比妥类的分类、作用特点、临床应用和主要不良反应。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2．苯二氮卓类与巴比妥类药物的药动学特点、药理作用机制及量效规律。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第十一章抗癫痫药和抗惊厥药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1．苯妥英钠、苯巴比妥、乙琥胺、丙戊酸钠、苯二氮卓类、卡马西平的作用特点及临床用途，主要的不良反应。不同类型癫痫的合理选药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2.抗惊厥药硫酸镁。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第十二章精神障碍治疗药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1．氯丙嗪的药理作用、作用机制、临床应用及常见不良反应。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2．其他抗精神失常药的作用特点及用途。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第十三章镇痛药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1．阿片受体分型及意义。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2．吗啡、哌替定的药理作用，用途及不良反应。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3．喷他佐辛的作用特点及临床用途。熟悉其他镇痛药的应用。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4．阿片受体拮抗药的临床意义。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第十四章治疗中枢神经系统退行性疾病药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1．帕金森病的发病机制及抗帕金森病药物的作用方式。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2．左旋多巴和苯海索治疗帕金森病作用机制、特点及主要不良反应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3．卡比多巴、金刚烷胺、溴隐亭、司来吉兰等的作用特点。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第十五章其他具有中枢作用的药物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1．大脑皮层兴奋药及促进脑功能恢复药的药理作用、临床应用、不良反应及使用禁忌；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2．呼吸中枢兴奋药的药理作用、临床应用及不良反应；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3．了解大脑皮层兴奋药、呼吸中枢兴奋药及促进脑功能恢复药的作用机制。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第十六章利尿药和脱水药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1．利尿药作用的生理基础；熟悉各类利尿药的药理作用及作用机制；掌握利尿药临床应用及应用原则、主要不良反应及用药注意事项。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2．脱水药的作用机制，熟悉其临床用途。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第十七章抗高血压药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1．抗高血压药的分类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2．可乐宁、甲基多巴、利血平、哌唑嗪、肼苯哒嗪、β－受体阻断药、钙拮抗剂、卡托普利等药的作用、不良反应。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第十八章抗心绞痛药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1.硝酸酯类、β受体阻断药、钙通道阻滞药的作用与应用。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2.心绞痛发病与心肌供氧，耗氧平衡的关系；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第十九章治疗充血性心力衰竭的药物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1.治疗CHF药物的分类。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2.强心甙的作用，毒性及临床应用。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第二十章抗心律失常药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1.抗心律失常药的不良反应与临床应用及各类抗心律失常药对心肌电生理活动的影响。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2.心律失常发生的电生理学机制及抗心律失常药的基本电生理作用；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3.抗心律失常的药物选用。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第二十一章调血脂药和抗动脉粥样硬化药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1.调血脂药、HMG-COA还原酶抑制药、苯氧芳酸类、考来烯胺、烟酸、抗氧化剂（普罗布考）、多烯脂肪酸类、粘多糖及多糖类及其他药物的调血脂作用和抗动脉粥样硬化的机制及临床用途。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第二十二章解热镇痛抗炎药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1．解热镇痛抗炎药的共同作用及其机制。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2．阿司匹林的作用特点、用途及常见不良反应。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3．其他类别的解热镇痛抗炎药的作用特点、用途及不良反应。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第二十三章影响免疫功能的药物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了解免疫抑制药和免疫增强药的临床应用和不良反应。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第二十四章组胺受体拮抗药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1.组胺受体分布及效应。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2.H1受体阻断药作用与应用。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3.H2受体阻断药作用及应用。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第二十五章影响其他自体活性物质的药物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1.掌握腺苷的作用、药理性预适应概念。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2.熟悉膜磷脂代谢产物及其作用、5-HT受体激动药与拮抗药以及NO的生理意义与应用。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3.了解前列腺素、白三烯与PAF拮抗药以及其他自体活性物质的生理意义。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第二十六章肾上腺皮质激素类药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1．肾上腺糖皮质激素生理效应及药理作用、作用特点、分类、临床用药原则及指征、用法与用量、不良反应与药物滥用的危害。2．皮质激素的构效关系和作用机制。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第二十七章胰岛素及口服降血糖药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1.胰岛素及口服降血糖药的作用机制、临床应用、主要不良反应及其防治。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第二十八章甲状腺激素和抗甲状腺药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1．甲状腺激素的生物合成、分泌调节。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2．甲状腺素的药理作用及临床用途。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3．抗甲状腺药物的作用原理、临床应用、不良反应与用药注意事项。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第二十九章垂体激素和下丘脑释放激素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1．掌握垂体和下丘脑释放激素的概念和分类。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2．熟悉各类激素的功能及药物作用。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3．了解已阐明结构并人工合成的下丘脑激素的作用。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第三十一章影响其他代谢的药物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1．掌握双膦酸盐类、雌激素、降钙素和及甲状旁腺激素对骨吸收、骨形成的药理作用、作用机制及临床应用。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2．熟悉钙剂、维生素D制剂的药理作用和临床应用。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3．了解降低体重药的作用机制和临床应用。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第三十二章作用于呼吸系统的药物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1.痰、咳、喘三者间的辨证关系，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2.平喘药物分类及其临床应用。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3.肾上腺素受体激动药、茶碱、M胆碱受体阻断药、肾上腺皮质激素及肥大细胞膜稳定药的作用与应用。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4.镇咳、祛痰药的作用及应用。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第三十三章作用与消化系统的药物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1.抗溃疡药、助消化、止吐药、泻药、利胆药，掌握各类抗酸药的特点，各类泻药导泻原理及适应症。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第三十五章抗贫血药与生血药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1.掌握肝素、低分子肝素、双香豆素、华法令的抗凝作用特点及机制、临床应用、不良反应。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2.掌握抗贫血药铁剂的体内过程及影响铁吸收的因素、制剂选择及应用；叶酸的药理作用和临床应用；维生素B12的药理作用和临床应用。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3.熟悉维生素K的促凝作用及机制、临床应用及不良反应；链激酶、尿激酶、t-PA的药理作用和应用、不良反应；红细胞生成素、粒细胞集落刺激因子的应用。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4.了解抗血小板药、氨苯甲酸、氨甲环酸、右旋糖酐的药理作用及机制、临床应用、不良反应。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第三十六章抗菌药物概论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1.抗菌药物的常用术语、各类抗菌药物的抗菌作用机制及细菌耐药性产生机制。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2.化学治疗的含义及抗菌药物应用的基本原则。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第三十七章β-内酰胺类抗生素和其他作用于细胞壁的抗生素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1．β-内酰胺类抗生素的抗菌机制及细菌耐药机制。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2．青霉素与半合成青霉素的抗菌谱、适应证、不良反应及其防治。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3．青霉素和头孢菌素的分类及各类药物特点。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4．青霉素和头孢菌素的发展概况及非典型β-酰胺类抗生素的特点。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第三十八章氨基糖苷类抗生素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1．氨基糖苷类抗生素的共性。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2．常用药物链霉素、庆大霉素、卡那霉素、妥布霉素、阿米卡星的抗菌谱，适应证及不良反应。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第三十九章　大环内酯类及其他抗生素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1．大环内酯类、林可霉素类抗生素的抗菌作用、机制及应用。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2．红霉素、克拉霉素、阿奇霉素及林可霉素、万古霉素、多粘菌素等的抗菌特点、临床应用与不良反应。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3．四环素类、氯霉素类的抗菌作用及机制，临床应用，不良反应及其防治。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4．多西环素，米诺环素的特点。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第四十章人工合成抗菌药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1．喹诺酮类和磺胺类药物的抗菌谱，体内过程，临床应用。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2．甲氧苄啶的作用机理与应用，与磺胺类合用的根据。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3．硝基呋喃类药物及甲硝唑的临床应用。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第四十一章抗结核病药及抗麻风病药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1．第一线抗结核病药异烟肼，利福平，乙胺丁醇，链霉素及吡嗪酰胺的抗结核作用及应用，不良反应，耐药性；抗结核病药的应用原则。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2．抗麻风药的临床应用。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第四十三章抗病毒药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1．两性霉素Ｂ，制霉菌素，灰黄霉素，唑类抗真菌药，特比萘芬，氟胞嘧啶的抗菌作用特点，主要临床用途及不良反应。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2．常用抗病毒药物的作用特点及应用。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第四十四章抗寄生虫药</w:t>
      </w:r>
    </w:p>
    <w:p>
      <w:pPr>
        <w:pStyle w:val="2"/>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各类抗疟药的作用机制、适应证、不良反应及其防治。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eastAsia" w:ascii="Times New Roman" w:hAnsi="Times New Roman" w:eastAsia="宋体" w:cs="Times New Roman"/>
          <w:i w:val="0"/>
          <w:iCs w:val="0"/>
          <w:caps w:val="0"/>
          <w:color w:val="auto"/>
          <w:spacing w:val="0"/>
          <w:sz w:val="21"/>
          <w:szCs w:val="21"/>
          <w:shd w:val="clear" w:fill="FFFFFF"/>
          <w:lang w:val="en-US" w:eastAsia="zh-CN"/>
        </w:rPr>
        <w:t xml:space="preserve">2. </w:t>
      </w:r>
      <w:r>
        <w:rPr>
          <w:rFonts w:hint="default" w:ascii="Times New Roman" w:hAnsi="Times New Roman" w:eastAsia="宋体" w:cs="Times New Roman"/>
          <w:i w:val="0"/>
          <w:iCs w:val="0"/>
          <w:caps w:val="0"/>
          <w:color w:val="auto"/>
          <w:spacing w:val="0"/>
          <w:sz w:val="21"/>
          <w:szCs w:val="21"/>
          <w:shd w:val="clear" w:fill="FFFFFF"/>
        </w:rPr>
        <w:t>甲硝哒唑体内过程，药理作用及临床应用，不良反应与注意事项。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eastAsia" w:ascii="Times New Roman" w:hAnsi="Times New Roman" w:eastAsia="宋体" w:cs="Times New Roman"/>
          <w:i w:val="0"/>
          <w:iCs w:val="0"/>
          <w:caps w:val="0"/>
          <w:color w:val="auto"/>
          <w:spacing w:val="0"/>
          <w:sz w:val="21"/>
          <w:szCs w:val="21"/>
          <w:shd w:val="clear" w:fill="FFFFFF"/>
          <w:lang w:val="en-US" w:eastAsia="zh-CN"/>
        </w:rPr>
        <w:t xml:space="preserve">3. </w:t>
      </w:r>
      <w:r>
        <w:rPr>
          <w:rFonts w:hint="default" w:ascii="Times New Roman" w:hAnsi="Times New Roman" w:eastAsia="宋体" w:cs="Times New Roman"/>
          <w:i w:val="0"/>
          <w:iCs w:val="0"/>
          <w:caps w:val="0"/>
          <w:color w:val="auto"/>
          <w:spacing w:val="0"/>
          <w:sz w:val="21"/>
          <w:szCs w:val="21"/>
          <w:shd w:val="clear" w:fill="FFFFFF"/>
        </w:rPr>
        <w:t>依米丁、二氯尼持、巴龙霉素、氯喹的作用及、应用。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第四十七章抗恶性肿瘤药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1．肿瘤细胞增殖周期动力学及其与提高药物疗效的意义以及各类抗癌药物作用机制。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shd w:val="clear" w:fill="FFFFFF"/>
        </w:rPr>
      </w:pPr>
      <w:r>
        <w:rPr>
          <w:rFonts w:hint="default" w:ascii="Times New Roman" w:hAnsi="Times New Roman" w:eastAsia="宋体" w:cs="Times New Roman"/>
          <w:i w:val="0"/>
          <w:iCs w:val="0"/>
          <w:caps w:val="0"/>
          <w:color w:val="auto"/>
          <w:spacing w:val="0"/>
          <w:sz w:val="21"/>
          <w:szCs w:val="21"/>
          <w:shd w:val="clear" w:fill="FFFFFF"/>
        </w:rPr>
        <w:t>2．各类抗癌药的适应证及主要不良反应。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eastAsia" w:ascii="Times New Roman" w:hAnsi="Times New Roman" w:eastAsia="宋体" w:cs="Times New Roman"/>
          <w:i w:val="0"/>
          <w:iCs w:val="0"/>
          <w:caps w:val="0"/>
          <w:color w:val="auto"/>
          <w:spacing w:val="0"/>
          <w:sz w:val="21"/>
          <w:szCs w:val="21"/>
          <w:shd w:val="clear" w:fill="FFFFFF"/>
          <w:lang w:eastAsia="zh-CN"/>
        </w:rPr>
        <w:t>三、</w:t>
      </w:r>
      <w:r>
        <w:rPr>
          <w:rFonts w:hint="default" w:ascii="Times New Roman" w:hAnsi="Times New Roman" w:eastAsia="宋体" w:cs="Times New Roman"/>
          <w:i w:val="0"/>
          <w:iCs w:val="0"/>
          <w:caps w:val="0"/>
          <w:color w:val="auto"/>
          <w:spacing w:val="0"/>
          <w:sz w:val="21"/>
          <w:szCs w:val="21"/>
          <w:shd w:val="clear" w:fill="FFFFFF"/>
        </w:rPr>
        <w:t>考试方式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1.考试类别：闭卷考试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2.记分方式：百分制，满分为100分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3.考试时量：90分钟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4.题目类型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（1）单选题：（每题1分，共20分）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（2）填空题：（每空1分，共20分）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（3）判断题：（每题1分，共10分）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（4）名词解释题：（每题</w:t>
      </w:r>
      <w:r>
        <w:rPr>
          <w:rFonts w:hint="eastAsia" w:ascii="Times New Roman" w:hAnsi="Times New Roman" w:eastAsia="宋体" w:cs="Times New Roman"/>
          <w:i w:val="0"/>
          <w:iCs w:val="0"/>
          <w:caps w:val="0"/>
          <w:color w:val="auto"/>
          <w:spacing w:val="0"/>
          <w:sz w:val="21"/>
          <w:szCs w:val="21"/>
          <w:shd w:val="clear" w:fill="FFFFFF"/>
          <w:lang w:val="en-US" w:eastAsia="zh-CN"/>
        </w:rPr>
        <w:t>5</w:t>
      </w:r>
      <w:r>
        <w:rPr>
          <w:rFonts w:hint="default" w:ascii="Times New Roman" w:hAnsi="Times New Roman" w:eastAsia="宋体" w:cs="Times New Roman"/>
          <w:i w:val="0"/>
          <w:iCs w:val="0"/>
          <w:caps w:val="0"/>
          <w:color w:val="auto"/>
          <w:spacing w:val="0"/>
          <w:sz w:val="21"/>
          <w:szCs w:val="21"/>
          <w:shd w:val="clear" w:fill="FFFFFF"/>
        </w:rPr>
        <w:t>分，共20分）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（5）简答题：（每题5分，共15分）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（6）论述题：（每题15分，共15分）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四、教材及参考书目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参考书目：朱依谆、殷明主编药理学（第8版）北京：人民卫生出版社2018</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2521BB"/>
    <w:multiLevelType w:val="singleLevel"/>
    <w:tmpl w:val="A52521BB"/>
    <w:lvl w:ilvl="0" w:tentative="0">
      <w:start w:val="1"/>
      <w:numFmt w:val="decimal"/>
      <w:suff w:val="space"/>
      <w:lvlText w:val="%1."/>
      <w:lvlJc w:val="left"/>
    </w:lvl>
  </w:abstractNum>
  <w:abstractNum w:abstractNumId="1">
    <w:nsid w:val="ED885846"/>
    <w:multiLevelType w:val="singleLevel"/>
    <w:tmpl w:val="ED885846"/>
    <w:lvl w:ilvl="0" w:tentative="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1NDlkZTQxZTZjOGViMmJhNzI2M2IyNmQ3ODYzM2QifQ=="/>
    <w:docVar w:name="KSO_WPS_MARK_KEY" w:val="f7cf3315-68bb-4852-92da-64fc3141665b"/>
  </w:docVars>
  <w:rsids>
    <w:rsidRoot w:val="00000000"/>
    <w:rsid w:val="1E231545"/>
    <w:rsid w:val="2B366C0B"/>
    <w:rsid w:val="4A182D0E"/>
    <w:rsid w:val="685E100E"/>
    <w:rsid w:val="6DE52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4333</Words>
  <Characters>4439</Characters>
  <Lines>0</Lines>
  <Paragraphs>0</Paragraphs>
  <TotalTime>1</TotalTime>
  <ScaleCrop>false</ScaleCrop>
  <LinksUpToDate>false</LinksUpToDate>
  <CharactersWithSpaces>4443</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2023-02-23T03:51:00Z</dcterms:created>
  <dc:creator>Administrator</dc:creator>
  <cp:lastModifiedBy>.C</cp:lastModifiedBy>
  <dcterms:modified xsi:type="dcterms:W3CDTF">2023-02-27T06:33:42Z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E403186F3514418B95AB8E98E9C08826</vt:lpwstr>
  </property>
</Properties>
</file>