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D801CB" w14:textId="7D010F25" w:rsidR="007B53EF" w:rsidRDefault="007B53EF" w:rsidP="007B53EF">
      <w:pPr>
        <w:spacing w:line="360" w:lineRule="auto"/>
        <w:jc w:val="center"/>
        <w:rPr>
          <w:rFonts w:ascii="Times New Roman" w:eastAsia="宋体" w:hAnsi="Times New Roman" w:cs="Times New Roman"/>
          <w:b/>
          <w:bCs/>
          <w:sz w:val="32"/>
          <w:szCs w:val="32"/>
        </w:rPr>
      </w:pPr>
      <w:r>
        <w:rPr>
          <w:rFonts w:ascii="华文中宋" w:eastAsia="华文中宋" w:hAnsi="华文中宋" w:cs="Times New Roman"/>
          <w:sz w:val="32"/>
          <w:szCs w:val="36"/>
        </w:rPr>
        <w:t>邵阳学院202</w:t>
      </w:r>
      <w:r w:rsidR="004E40E5">
        <w:rPr>
          <w:rFonts w:ascii="华文中宋" w:eastAsia="华文中宋" w:hAnsi="华文中宋" w:cs="Times New Roman" w:hint="eastAsia"/>
          <w:sz w:val="32"/>
          <w:szCs w:val="36"/>
        </w:rPr>
        <w:t>5</w:t>
      </w:r>
      <w:bookmarkStart w:id="0" w:name="_GoBack"/>
      <w:bookmarkEnd w:id="0"/>
      <w:r>
        <w:rPr>
          <w:rFonts w:ascii="华文中宋" w:eastAsia="华文中宋" w:hAnsi="华文中宋" w:cs="Times New Roman"/>
          <w:sz w:val="32"/>
          <w:szCs w:val="36"/>
        </w:rPr>
        <w:t>年</w:t>
      </w:r>
      <w:r>
        <w:rPr>
          <w:rFonts w:ascii="华文中宋" w:eastAsia="华文中宋" w:hAnsi="华文中宋" w:cs="Times New Roman" w:hint="eastAsia"/>
          <w:sz w:val="32"/>
          <w:szCs w:val="36"/>
        </w:rPr>
        <w:t>专升本</w:t>
      </w:r>
      <w:r w:rsidRPr="00C87C83">
        <w:rPr>
          <w:rFonts w:ascii="华文中宋" w:eastAsia="华文中宋" w:hAnsi="华文中宋" w:cs="Times New Roman" w:hint="eastAsia"/>
          <w:sz w:val="32"/>
          <w:szCs w:val="36"/>
        </w:rPr>
        <w:t>专业综合科目</w:t>
      </w:r>
      <w:r>
        <w:rPr>
          <w:rFonts w:ascii="华文中宋" w:eastAsia="华文中宋" w:hAnsi="华文中宋" w:cs="Times New Roman" w:hint="eastAsia"/>
          <w:sz w:val="32"/>
          <w:szCs w:val="36"/>
        </w:rPr>
        <w:t>考试要求</w:t>
      </w:r>
    </w:p>
    <w:p w14:paraId="1CC9C102" w14:textId="78E064DE" w:rsidR="007B53EF" w:rsidRPr="005F0A58" w:rsidRDefault="00724255" w:rsidP="007B53EF">
      <w:pPr>
        <w:jc w:val="center"/>
        <w:rPr>
          <w:rFonts w:ascii="华文中宋" w:eastAsia="华文中宋" w:hAnsi="华文中宋" w:cs="Times New Roman"/>
          <w:spacing w:val="100"/>
          <w:sz w:val="32"/>
          <w:szCs w:val="36"/>
        </w:rPr>
      </w:pPr>
      <w:r w:rsidRPr="00724255">
        <w:rPr>
          <w:rFonts w:ascii="华文中宋" w:eastAsia="华文中宋" w:hAnsi="华文中宋" w:cs="Times New Roman" w:hint="eastAsia"/>
          <w:spacing w:val="100"/>
          <w:sz w:val="32"/>
          <w:szCs w:val="36"/>
        </w:rPr>
        <w:t>旅游管理综合</w:t>
      </w:r>
    </w:p>
    <w:p w14:paraId="02FE31BD" w14:textId="77777777" w:rsidR="007B53EF" w:rsidRPr="005F0A58" w:rsidRDefault="007B53EF" w:rsidP="007B53EF">
      <w:pPr>
        <w:spacing w:beforeLines="50" w:before="156" w:afterLines="50" w:after="156" w:line="360" w:lineRule="auto"/>
        <w:jc w:val="center"/>
        <w:rPr>
          <w:rFonts w:ascii="Times New Roman" w:hAnsi="Times New Roman" w:cs="Times New Roman"/>
          <w:color w:val="000000"/>
          <w:sz w:val="28"/>
          <w:szCs w:val="28"/>
        </w:rPr>
      </w:pPr>
      <w:r w:rsidRPr="005F0A58">
        <w:rPr>
          <w:rFonts w:ascii="Times New Roman" w:hAnsi="Times New Roman" w:cs="Times New Roman"/>
          <w:color w:val="000000"/>
          <w:sz w:val="28"/>
          <w:szCs w:val="28"/>
        </w:rPr>
        <w:t>I</w:t>
      </w:r>
      <w:r w:rsidRPr="005F0A58">
        <w:rPr>
          <w:rFonts w:ascii="Times New Roman" w:hAnsi="Times New Roman" w:cs="Times New Roman"/>
          <w:color w:val="000000"/>
          <w:sz w:val="28"/>
          <w:szCs w:val="28"/>
        </w:rPr>
        <w:t>．考试内容与要求</w:t>
      </w:r>
    </w:p>
    <w:p w14:paraId="3DC4F017" w14:textId="77777777" w:rsidR="00724255" w:rsidRPr="00724255" w:rsidRDefault="00724255" w:rsidP="00724255">
      <w:pPr>
        <w:spacing w:line="360" w:lineRule="auto"/>
        <w:ind w:firstLineChars="200" w:firstLine="560"/>
        <w:rPr>
          <w:rFonts w:ascii="仿宋" w:eastAsia="仿宋" w:hAnsi="仿宋" w:cs="Times New Roman"/>
          <w:sz w:val="28"/>
          <w:szCs w:val="32"/>
        </w:rPr>
      </w:pPr>
      <w:r w:rsidRPr="00724255">
        <w:rPr>
          <w:rFonts w:ascii="仿宋" w:eastAsia="仿宋" w:hAnsi="仿宋" w:cs="Times New Roman" w:hint="eastAsia"/>
          <w:sz w:val="28"/>
          <w:szCs w:val="32"/>
        </w:rPr>
        <w:t>本科目考试内容包括旅游学概论和管理学两个部分，主要考查考生对基础知识和基础理论的理解、掌握程度，突出考查考生综合运用相关知识分析和解决实际问题的能力。要求考生具有正确的价值观和相应的专业能力。</w:t>
      </w:r>
    </w:p>
    <w:p w14:paraId="729A63C9" w14:textId="77777777" w:rsidR="00724255" w:rsidRDefault="00724255" w:rsidP="00724255">
      <w:pPr>
        <w:pStyle w:val="Default"/>
        <w:ind w:firstLine="560"/>
        <w:rPr>
          <w:rFonts w:ascii="黑体" w:eastAsia="华文中宋" w:hAnsi="黑体" w:cs="黑体"/>
          <w:sz w:val="28"/>
          <w:szCs w:val="28"/>
        </w:rPr>
      </w:pPr>
      <w:r>
        <w:rPr>
          <w:rFonts w:ascii="黑体" w:eastAsia="华文中宋" w:hAnsi="黑体" w:cs="黑体" w:hint="eastAsia"/>
          <w:sz w:val="28"/>
          <w:szCs w:val="28"/>
        </w:rPr>
        <w:t>一、旅游学概论</w:t>
      </w:r>
    </w:p>
    <w:p w14:paraId="27F3109B"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1.了解我国旅游业的历史发展；理解和领会原始社会早期的人类迁移活动、封建社会时期的旅行发展；掌握人类旅行需要的产生与发展、近代旅游和旅游业的开端、现代旅游的概念和二战后现代旅游迅速兴起和发展的原因。</w:t>
      </w:r>
    </w:p>
    <w:p w14:paraId="32D0C414"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2. 了解旅游活动分类的常用依据；理解“艾斯特”对旅游的定义；理解和领会基于不同视角的旅游活动要素，现代旅游活动的变化与趋势；熟悉衡量旅游活动发展状况的常用指标及其统计方法；掌握联合国世界旅游组织对旅游活动的规范界定；掌握旅游活动的基本特征和性质，国内旅游与国际旅游的一般差别，现代旅游活动的特点并理解认识这些特点的意义。</w:t>
      </w:r>
    </w:p>
    <w:p w14:paraId="0DFF0ED5"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3. 了解对旅游者进行概念界定的历史过程；掌握联合国罗马会议对旅游者的统计口径以及世界旅游组织对此所做的最新规范；掌握我国对旅游者统计范围的划定与解释，熟悉入境旅游和国内旅游统计口径的异同；掌握实现个人旅游需求所需具备的条件以及认识这些条</w:t>
      </w:r>
      <w:r>
        <w:rPr>
          <w:rFonts w:ascii="仿宋_GB2312" w:eastAsia="仿宋_GB2312" w:hAnsi="黑体" w:cs="仿宋_GB2312" w:hint="eastAsia"/>
          <w:sz w:val="28"/>
          <w:szCs w:val="28"/>
        </w:rPr>
        <w:lastRenderedPageBreak/>
        <w:t>件的实际意义；了解对旅游者进行分类的目的与方法，熟悉消遣型旅游者和差旅型旅游者的基本特点。</w:t>
      </w:r>
    </w:p>
    <w:p w14:paraId="0CE8B382"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4. 掌握旅游资源的概念及旅游资源对发展旅游业的重要性；了解旅游资源的各种分类标准；掌握旅游资源的特点与旅游资源的价值决定；了解旅游资源开发的必要性；掌握旅游资源开发工作的主要内容和应当遵循的原则；了解旅游资源开发项目可行性研究的主要内容；认清开发与保护之间的辩证关系；了解致使旅游资源遭受损害和破坏的原因；熟悉旅游资源保护工作的实施原则和基本措施。</w:t>
      </w:r>
    </w:p>
    <w:p w14:paraId="563B498F"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5. 了解旅游业的界定依据与性质，熟悉旅游业的基本构成；了解旅游业对旅游活动发展的拉动作用。熟悉旅游业的一般特点，掌握旅游产品的概念；熟悉旅游产品的特点及其对旅游业实际工作的意义；掌握旅游景点的特点与经营管理；熟悉旅行社、饭店、交通运输等旅游行业各自扮演的角色、基本业务和发展状况与趋势。</w:t>
      </w:r>
    </w:p>
    <w:p w14:paraId="3B81C9CB"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6. 了解政府支持发展旅游业的动机，对旅游发展行使干预的必要性，以及用以调控旅游发展的手段；熟悉各类非营利性旅游组织的作用，了解与我国有关的主要国际旅游组织。</w:t>
      </w:r>
    </w:p>
    <w:p w14:paraId="7D273839"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7. 掌握旅游市场及市场细分的知识，了解全球国际旅游客源和客流的地区分布格局，了解旅游客流的流动规律。了解我国入境旅游市场的构成情况和我国旅游业在国际客源市场竞争中存在的问题，了解国内旅游市场的发展现状与特点，并熟悉一个旅游目的地在选择重点客源市场时应予以考虑的主要因素。</w:t>
      </w:r>
    </w:p>
    <w:p w14:paraId="64A4EDD9" w14:textId="77777777"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8. 了解旅游和旅游业的发展对旅游目的地经济、社会文化和环</w:t>
      </w:r>
      <w:r>
        <w:rPr>
          <w:rFonts w:ascii="仿宋_GB2312" w:eastAsia="仿宋_GB2312" w:hAnsi="黑体" w:cs="仿宋_GB2312" w:hint="eastAsia"/>
          <w:sz w:val="28"/>
          <w:szCs w:val="28"/>
        </w:rPr>
        <w:lastRenderedPageBreak/>
        <w:t>境的影响和产生这些影响的基本原理；掌握可持续发展的概念，了解可持续旅游发展的提出背景和基本目标；掌握旅游承载力的概念、实质和认识意义；熟悉可用于预防和控制旅游消极影响的基本举措。</w:t>
      </w:r>
    </w:p>
    <w:p w14:paraId="26458383" w14:textId="77777777" w:rsidR="00724255" w:rsidRDefault="00724255" w:rsidP="00724255">
      <w:pPr>
        <w:pStyle w:val="Default"/>
        <w:ind w:firstLine="560"/>
        <w:rPr>
          <w:rFonts w:ascii="黑体" w:eastAsia="华文中宋" w:hAnsi="黑体" w:cs="黑体"/>
          <w:sz w:val="28"/>
          <w:szCs w:val="28"/>
        </w:rPr>
      </w:pPr>
      <w:r>
        <w:rPr>
          <w:rFonts w:ascii="黑体" w:eastAsia="华文中宋" w:hAnsi="黑体" w:cs="黑体" w:hint="eastAsia"/>
          <w:sz w:val="28"/>
          <w:szCs w:val="28"/>
        </w:rPr>
        <w:t>二、管理学</w:t>
      </w:r>
    </w:p>
    <w:p w14:paraId="53D2FEB9"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1.绪论、总论</w:t>
      </w:r>
    </w:p>
    <w:p w14:paraId="6082D9A5"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对管理学有初步的认识，了解管理学的基本概念；了解管理学的产生和发展、时代背景；掌握管理学的研究对象，管理的内涵与本质、基本原理、基本方法和基本工具；对管理学的历史演变有基本了解；熟悉管理学的经典理论和现代管理主要流派；了解当代管理理论发展趋势。</w:t>
      </w:r>
    </w:p>
    <w:p w14:paraId="16E47200"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2.决策</w:t>
      </w:r>
    </w:p>
    <w:p w14:paraId="54F6226C"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了解决策的要素、功能和任务；掌握决策的概念与特征，对决策原理有基本认识；了解决策过程，能够分析影响决策的因素有哪些；理解环境对决策过程的影响，掌握PEST、SWOT等环境分析方法；掌握决策树等决策方法，能够进行简单分析和决策；了解不同的计划分类标准和类型，掌握计划的定义、内涵和作用；掌握滚动计划法、甘特图等计划编制和组织实施的方法，明白决策和计划在组织实施过程中怎样根据外部环境和内部条件的变化而进行适当的调整。</w:t>
      </w:r>
    </w:p>
    <w:p w14:paraId="01935A76"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3.组织</w:t>
      </w:r>
    </w:p>
    <w:p w14:paraId="0D021073"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掌握组织设计的定义、任务、影响因素和原则；掌握组织结构的定义、内容和表现形式，能够说出各种组织结构的优缺点；理解组织整合过程中正式组织与非正式组织、管理幅度和管理层级、集权和分</w:t>
      </w:r>
      <w:r>
        <w:rPr>
          <w:rFonts w:ascii="仿宋_GB2312" w:eastAsia="仿宋_GB2312" w:hAnsi="黑体" w:cs="仿宋_GB2312" w:hint="eastAsia"/>
          <w:color w:val="000000"/>
          <w:kern w:val="0"/>
          <w:sz w:val="28"/>
          <w:szCs w:val="28"/>
        </w:rPr>
        <w:lastRenderedPageBreak/>
        <w:t>权、直线和参谋之间的关系；了解人员配备的任务和工作内容，熟悉人员配备的基本流程；理解人事考评的功能和要素；掌握人员选聘的标准、主要途径和方法及各自的优缺点；掌握人员培训的主要方法及各自的优缺点；了解组织文化的分类，掌握组织文化的定义、特征和影响因素，掌握组织文化的构成、功能和反功能，理解组织文化塑造过程。</w:t>
      </w:r>
    </w:p>
    <w:p w14:paraId="233DCC5E"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4.领导</w:t>
      </w:r>
    </w:p>
    <w:p w14:paraId="14D60728"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了解领导的内涵与特征，理解领导者、被领导者和情境三项影响领导有效性的决定性因素；掌握领导特质理论、行为理论、团队理论等经典领导理论的主要观点；理解激励的本质，理解不同人性假设下的不同激励方法；掌握不同激励理论的基本观点及其各自的先进性和局限性，掌握常用的激励方法；了解沟通的类型和渠道，熟悉主要的沟通障碍来源，掌握如何克服沟通障碍；了解冲突的定义、特征，熟悉冲突产生的可能原因，掌握冲突管理的策略。</w:t>
      </w:r>
    </w:p>
    <w:p w14:paraId="71DD52EC"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5.控制</w:t>
      </w:r>
    </w:p>
    <w:p w14:paraId="52C31192"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理解控制的内涵和类型，</w:t>
      </w:r>
      <w:proofErr w:type="gramStart"/>
      <w:r>
        <w:rPr>
          <w:rFonts w:ascii="仿宋_GB2312" w:eastAsia="仿宋_GB2312" w:hAnsi="黑体" w:cs="仿宋_GB2312" w:hint="eastAsia"/>
          <w:color w:val="000000"/>
          <w:kern w:val="0"/>
          <w:sz w:val="28"/>
          <w:szCs w:val="28"/>
        </w:rPr>
        <w:t>熟悉控制</w:t>
      </w:r>
      <w:proofErr w:type="gramEnd"/>
      <w:r>
        <w:rPr>
          <w:rFonts w:ascii="仿宋_GB2312" w:eastAsia="仿宋_GB2312" w:hAnsi="黑体" w:cs="仿宋_GB2312" w:hint="eastAsia"/>
          <w:color w:val="000000"/>
          <w:kern w:val="0"/>
          <w:sz w:val="28"/>
          <w:szCs w:val="28"/>
        </w:rPr>
        <w:t>的原则和过程；掌握层级控制、市场控制与团体控制三个层面的控制方法和质量控制方法，了解主要的控制技术；了解风险对企业经营的影响，理解风险和危机之间的联系和区别，对风险管理和危机管理的目标、内容和方法有基本的认知。</w:t>
      </w:r>
    </w:p>
    <w:p w14:paraId="2085EA6E"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6.创新</w:t>
      </w:r>
    </w:p>
    <w:p w14:paraId="4C7F3003" w14:textId="77777777" w:rsidR="00724255" w:rsidRDefault="00724255" w:rsidP="00724255">
      <w:pPr>
        <w:ind w:firstLineChars="200" w:firstLine="560"/>
        <w:rPr>
          <w:rFonts w:ascii="仿宋_GB2312" w:eastAsia="仿宋_GB2312" w:hAnsi="黑体" w:cs="仿宋_GB2312"/>
          <w:color w:val="000000"/>
          <w:kern w:val="0"/>
          <w:sz w:val="28"/>
          <w:szCs w:val="28"/>
        </w:rPr>
      </w:pPr>
      <w:r>
        <w:rPr>
          <w:rFonts w:ascii="仿宋_GB2312" w:eastAsia="仿宋_GB2312" w:hAnsi="黑体" w:cs="仿宋_GB2312" w:hint="eastAsia"/>
          <w:color w:val="000000"/>
          <w:kern w:val="0"/>
          <w:sz w:val="28"/>
          <w:szCs w:val="28"/>
        </w:rPr>
        <w:t>了解到创新的必要性和重要性，理解管理创新与维持之间的关系，再进一步理解不同的管理创新类型；掌握创新的定义和内涵，掌握创</w:t>
      </w:r>
      <w:r>
        <w:rPr>
          <w:rFonts w:ascii="仿宋_GB2312" w:eastAsia="仿宋_GB2312" w:hAnsi="黑体" w:cs="仿宋_GB2312" w:hint="eastAsia"/>
          <w:color w:val="000000"/>
          <w:kern w:val="0"/>
          <w:sz w:val="28"/>
          <w:szCs w:val="28"/>
        </w:rPr>
        <w:lastRenderedPageBreak/>
        <w:t>新的主要动力、创新管理决策和创新领导；熟悉并理解组织创新的主要模式；掌握组织变革的四条路径，变革过程的障碍以及克服障碍的方法；理解知识和组织之间的关系，掌握知识创新的模式和过程，并对学习型组织有基本的认知。</w:t>
      </w:r>
    </w:p>
    <w:p w14:paraId="308831E4" w14:textId="77777777" w:rsidR="00724255" w:rsidRPr="005F0A58" w:rsidRDefault="00724255" w:rsidP="00724255">
      <w:pPr>
        <w:spacing w:beforeLines="50" w:before="156" w:afterLines="50" w:after="156" w:line="360" w:lineRule="auto"/>
        <w:jc w:val="center"/>
        <w:rPr>
          <w:rFonts w:ascii="Times New Roman" w:hAnsi="Times New Roman" w:cs="Times New Roman"/>
          <w:color w:val="000000"/>
          <w:sz w:val="28"/>
          <w:szCs w:val="28"/>
        </w:rPr>
      </w:pPr>
      <w:r w:rsidRPr="005F0A58">
        <w:rPr>
          <w:rFonts w:ascii="Times New Roman" w:hAnsi="Times New Roman" w:cs="Times New Roman"/>
          <w:color w:val="000000"/>
          <w:sz w:val="28"/>
          <w:szCs w:val="28"/>
        </w:rPr>
        <w:t>Ⅱ</w:t>
      </w:r>
      <w:r w:rsidRPr="005F0A58">
        <w:rPr>
          <w:rFonts w:ascii="Times New Roman" w:hAnsi="Times New Roman" w:cs="Times New Roman"/>
          <w:color w:val="000000"/>
          <w:sz w:val="28"/>
          <w:szCs w:val="28"/>
        </w:rPr>
        <w:t>．考试形式与试卷结构</w:t>
      </w:r>
    </w:p>
    <w:p w14:paraId="26BC2D42" w14:textId="77777777" w:rsidR="00724255" w:rsidRDefault="00724255" w:rsidP="00724255">
      <w:pPr>
        <w:pStyle w:val="Default"/>
        <w:ind w:firstLine="560"/>
        <w:rPr>
          <w:rFonts w:ascii="黑体" w:eastAsia="华文中宋" w:hAnsi="黑体" w:cs="黑体"/>
          <w:sz w:val="28"/>
          <w:szCs w:val="28"/>
        </w:rPr>
      </w:pPr>
      <w:r>
        <w:rPr>
          <w:rFonts w:ascii="黑体" w:eastAsia="华文中宋" w:hAnsi="黑体" w:cs="黑体"/>
          <w:sz w:val="28"/>
          <w:szCs w:val="28"/>
        </w:rPr>
        <w:t>一、考试形式</w:t>
      </w:r>
    </w:p>
    <w:p w14:paraId="1C20F9D2" w14:textId="28A87A9F"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考试采用闭卷、笔试形式。试卷满分</w:t>
      </w:r>
      <w:r w:rsidR="00833573">
        <w:rPr>
          <w:rFonts w:ascii="仿宋_GB2312" w:eastAsia="仿宋_GB2312" w:hAnsi="黑体" w:cs="仿宋_GB2312" w:hint="eastAsia"/>
          <w:sz w:val="28"/>
          <w:szCs w:val="28"/>
        </w:rPr>
        <w:t>20</w:t>
      </w:r>
      <w:r>
        <w:rPr>
          <w:rFonts w:ascii="仿宋_GB2312" w:eastAsia="仿宋_GB2312" w:hAnsi="黑体" w:cs="仿宋_GB2312" w:hint="eastAsia"/>
          <w:sz w:val="28"/>
          <w:szCs w:val="28"/>
        </w:rPr>
        <w:t>0分，考试时间1</w:t>
      </w:r>
      <w:r w:rsidR="00833573">
        <w:rPr>
          <w:rFonts w:ascii="仿宋_GB2312" w:eastAsia="仿宋_GB2312" w:hAnsi="黑体" w:cs="仿宋_GB2312" w:hint="eastAsia"/>
          <w:sz w:val="28"/>
          <w:szCs w:val="28"/>
        </w:rPr>
        <w:t>5</w:t>
      </w:r>
      <w:r>
        <w:rPr>
          <w:rFonts w:ascii="仿宋_GB2312" w:eastAsia="仿宋_GB2312" w:hAnsi="黑体" w:cs="仿宋_GB2312" w:hint="eastAsia"/>
          <w:sz w:val="28"/>
          <w:szCs w:val="28"/>
        </w:rPr>
        <w:t>0分钟。</w:t>
      </w:r>
    </w:p>
    <w:p w14:paraId="381CB3A6" w14:textId="77777777" w:rsidR="00724255" w:rsidRDefault="00724255" w:rsidP="00724255">
      <w:pPr>
        <w:pStyle w:val="Default"/>
        <w:ind w:firstLine="560"/>
        <w:rPr>
          <w:rFonts w:ascii="黑体" w:eastAsia="华文中宋" w:hAnsi="黑体" w:cs="黑体"/>
          <w:sz w:val="28"/>
          <w:szCs w:val="28"/>
        </w:rPr>
      </w:pPr>
      <w:r>
        <w:rPr>
          <w:rFonts w:ascii="黑体" w:eastAsia="华文中宋" w:hAnsi="黑体" w:cs="黑体"/>
          <w:sz w:val="28"/>
          <w:szCs w:val="28"/>
        </w:rPr>
        <w:t>二、试卷结构</w:t>
      </w:r>
    </w:p>
    <w:p w14:paraId="4024B049" w14:textId="0425C61F" w:rsidR="00724255" w:rsidRDefault="00724255" w:rsidP="00724255">
      <w:pPr>
        <w:pStyle w:val="Default"/>
        <w:ind w:firstLine="560"/>
        <w:rPr>
          <w:rFonts w:ascii="仿宋_GB2312" w:eastAsia="仿宋_GB2312" w:hAnsi="黑体" w:cs="仿宋_GB2312"/>
          <w:sz w:val="28"/>
          <w:szCs w:val="28"/>
        </w:rPr>
      </w:pPr>
      <w:r>
        <w:rPr>
          <w:rFonts w:ascii="仿宋_GB2312" w:eastAsia="仿宋_GB2312" w:hAnsi="黑体" w:cs="仿宋_GB2312" w:hint="eastAsia"/>
          <w:sz w:val="28"/>
          <w:szCs w:val="28"/>
        </w:rPr>
        <w:t>试卷包括填空题、选择题、名词解释题、问答题和案例分析题。其中，填空题和选择题共</w:t>
      </w:r>
      <w:r w:rsidR="00833573">
        <w:rPr>
          <w:rFonts w:ascii="仿宋_GB2312" w:eastAsia="仿宋_GB2312" w:hAnsi="黑体" w:cs="仿宋_GB2312" w:hint="eastAsia"/>
          <w:sz w:val="28"/>
          <w:szCs w:val="28"/>
        </w:rPr>
        <w:t>5</w:t>
      </w:r>
      <w:r>
        <w:rPr>
          <w:rFonts w:ascii="仿宋_GB2312" w:eastAsia="仿宋_GB2312" w:hAnsi="黑体" w:cs="仿宋_GB2312" w:hint="eastAsia"/>
          <w:sz w:val="28"/>
          <w:szCs w:val="28"/>
        </w:rPr>
        <w:t>0分、名词解释题</w:t>
      </w:r>
      <w:r w:rsidR="00833573">
        <w:rPr>
          <w:rFonts w:ascii="仿宋_GB2312" w:eastAsia="仿宋_GB2312" w:hAnsi="黑体" w:cs="仿宋_GB2312" w:hint="eastAsia"/>
          <w:sz w:val="28"/>
          <w:szCs w:val="28"/>
        </w:rPr>
        <w:t>3</w:t>
      </w:r>
      <w:r>
        <w:rPr>
          <w:rFonts w:ascii="仿宋_GB2312" w:eastAsia="仿宋_GB2312" w:hAnsi="黑体" w:cs="仿宋_GB2312" w:hint="eastAsia"/>
          <w:sz w:val="28"/>
          <w:szCs w:val="28"/>
        </w:rPr>
        <w:t>0分，问答题</w:t>
      </w:r>
      <w:r w:rsidR="00833573">
        <w:rPr>
          <w:rFonts w:ascii="仿宋_GB2312" w:eastAsia="仿宋_GB2312" w:hAnsi="黑体" w:cs="仿宋_GB2312" w:hint="eastAsia"/>
          <w:sz w:val="28"/>
          <w:szCs w:val="28"/>
        </w:rPr>
        <w:t>7</w:t>
      </w:r>
      <w:r>
        <w:rPr>
          <w:rFonts w:ascii="仿宋_GB2312" w:eastAsia="仿宋_GB2312" w:hAnsi="黑体" w:cs="仿宋_GB2312" w:hint="eastAsia"/>
          <w:sz w:val="28"/>
          <w:szCs w:val="28"/>
        </w:rPr>
        <w:t>0分，案例分析题</w:t>
      </w:r>
      <w:r w:rsidR="00833573">
        <w:rPr>
          <w:rFonts w:ascii="仿宋_GB2312" w:eastAsia="仿宋_GB2312" w:hAnsi="黑体" w:cs="仿宋_GB2312" w:hint="eastAsia"/>
          <w:sz w:val="28"/>
          <w:szCs w:val="28"/>
        </w:rPr>
        <w:t>5</w:t>
      </w:r>
      <w:r>
        <w:rPr>
          <w:rFonts w:ascii="仿宋_GB2312" w:eastAsia="仿宋_GB2312" w:hAnsi="黑体" w:cs="仿宋_GB2312" w:hint="eastAsia"/>
          <w:sz w:val="28"/>
          <w:szCs w:val="28"/>
        </w:rPr>
        <w:t>0分。</w:t>
      </w:r>
    </w:p>
    <w:p w14:paraId="4EBE9146" w14:textId="77777777" w:rsidR="007B53EF" w:rsidRDefault="007B53EF" w:rsidP="005F0A58">
      <w:pPr>
        <w:spacing w:line="360" w:lineRule="auto"/>
        <w:ind w:firstLineChars="200" w:firstLine="560"/>
        <w:jc w:val="left"/>
        <w:rPr>
          <w:rFonts w:ascii="仿宋" w:eastAsia="仿宋" w:hAnsi="仿宋" w:cs="Times New Roman"/>
          <w:sz w:val="28"/>
          <w:szCs w:val="32"/>
        </w:rPr>
      </w:pPr>
    </w:p>
    <w:p w14:paraId="5A8BB736"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3D007287"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55366BB3"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23CE96E2"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477F224F"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7354121A"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7B4774BD"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7F567C41"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33E9C4B9" w14:textId="77777777" w:rsidR="00724255" w:rsidRDefault="00724255" w:rsidP="005F0A58">
      <w:pPr>
        <w:spacing w:line="360" w:lineRule="auto"/>
        <w:ind w:firstLineChars="200" w:firstLine="560"/>
        <w:jc w:val="left"/>
        <w:rPr>
          <w:rFonts w:ascii="仿宋" w:eastAsia="仿宋" w:hAnsi="仿宋" w:cs="Times New Roman"/>
          <w:sz w:val="28"/>
          <w:szCs w:val="32"/>
        </w:rPr>
      </w:pPr>
    </w:p>
    <w:p w14:paraId="2A2CB178" w14:textId="77777777" w:rsidR="00724255" w:rsidRDefault="00724255" w:rsidP="005F0A58">
      <w:pPr>
        <w:spacing w:line="360" w:lineRule="auto"/>
        <w:ind w:firstLineChars="200" w:firstLine="560"/>
        <w:jc w:val="left"/>
        <w:rPr>
          <w:rFonts w:ascii="仿宋" w:eastAsia="仿宋" w:hAnsi="仿宋" w:cs="Times New Roman"/>
          <w:sz w:val="28"/>
          <w:szCs w:val="32"/>
        </w:rPr>
      </w:pPr>
    </w:p>
    <w:sectPr w:rsidR="0072425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ED4CD" w14:textId="77777777" w:rsidR="00C87C83" w:rsidRDefault="00C87C83" w:rsidP="00C87C83">
      <w:r>
        <w:separator/>
      </w:r>
    </w:p>
  </w:endnote>
  <w:endnote w:type="continuationSeparator" w:id="0">
    <w:p w14:paraId="39996F2E" w14:textId="77777777" w:rsidR="00C87C83" w:rsidRDefault="00C87C83" w:rsidP="00C8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2FCBE" w14:textId="77777777" w:rsidR="00BC0798" w:rsidRDefault="00BC07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4117D" w14:textId="77777777" w:rsidR="00BC0798" w:rsidRDefault="00BC079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2CF42" w14:textId="77777777" w:rsidR="00BC0798" w:rsidRDefault="00BC07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42469" w14:textId="77777777" w:rsidR="00C87C83" w:rsidRDefault="00C87C83" w:rsidP="00C87C83">
      <w:r>
        <w:separator/>
      </w:r>
    </w:p>
  </w:footnote>
  <w:footnote w:type="continuationSeparator" w:id="0">
    <w:p w14:paraId="29B42578" w14:textId="77777777" w:rsidR="00C87C83" w:rsidRDefault="00C87C83" w:rsidP="00C87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10D4E" w14:textId="77777777" w:rsidR="00BC0798" w:rsidRDefault="00BC07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9FA95" w14:textId="77777777" w:rsidR="00C87C83" w:rsidRDefault="00C87C83" w:rsidP="002041DB">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B346" w14:textId="77777777" w:rsidR="00BC0798" w:rsidRDefault="00BC07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2677F"/>
    <w:multiLevelType w:val="hybridMultilevel"/>
    <w:tmpl w:val="97CE506E"/>
    <w:lvl w:ilvl="0" w:tplc="063227F0">
      <w:start w:val="1"/>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OTAzZWMzMGM2YzVkYmMyZmQwN2FmZDk3MzUxOTYifQ=="/>
  </w:docVars>
  <w:rsids>
    <w:rsidRoot w:val="00981325"/>
    <w:rsid w:val="00050981"/>
    <w:rsid w:val="00074EA7"/>
    <w:rsid w:val="00176531"/>
    <w:rsid w:val="001A40A6"/>
    <w:rsid w:val="002041DB"/>
    <w:rsid w:val="00255B87"/>
    <w:rsid w:val="002B5E0D"/>
    <w:rsid w:val="002E29AF"/>
    <w:rsid w:val="0034711A"/>
    <w:rsid w:val="0036612E"/>
    <w:rsid w:val="00380DB8"/>
    <w:rsid w:val="00387DEE"/>
    <w:rsid w:val="00392679"/>
    <w:rsid w:val="003A152C"/>
    <w:rsid w:val="003E0D9B"/>
    <w:rsid w:val="004000A2"/>
    <w:rsid w:val="00420811"/>
    <w:rsid w:val="00433771"/>
    <w:rsid w:val="00453746"/>
    <w:rsid w:val="004828E6"/>
    <w:rsid w:val="004C535C"/>
    <w:rsid w:val="004E40E5"/>
    <w:rsid w:val="004E45EE"/>
    <w:rsid w:val="004F5DC9"/>
    <w:rsid w:val="00532D44"/>
    <w:rsid w:val="00557F83"/>
    <w:rsid w:val="005B4258"/>
    <w:rsid w:val="005C236F"/>
    <w:rsid w:val="005E0FAC"/>
    <w:rsid w:val="005F0A58"/>
    <w:rsid w:val="00647201"/>
    <w:rsid w:val="006825DB"/>
    <w:rsid w:val="006C7C23"/>
    <w:rsid w:val="00724255"/>
    <w:rsid w:val="007B3305"/>
    <w:rsid w:val="007B53EF"/>
    <w:rsid w:val="007E02DC"/>
    <w:rsid w:val="007F543D"/>
    <w:rsid w:val="00833573"/>
    <w:rsid w:val="008561B7"/>
    <w:rsid w:val="008F4D7C"/>
    <w:rsid w:val="00981325"/>
    <w:rsid w:val="009E3686"/>
    <w:rsid w:val="00A43AAE"/>
    <w:rsid w:val="00B01309"/>
    <w:rsid w:val="00B31AF2"/>
    <w:rsid w:val="00B9714F"/>
    <w:rsid w:val="00BC0798"/>
    <w:rsid w:val="00BF08D4"/>
    <w:rsid w:val="00BF3E87"/>
    <w:rsid w:val="00C53181"/>
    <w:rsid w:val="00C87C83"/>
    <w:rsid w:val="00CC68A1"/>
    <w:rsid w:val="00CD151A"/>
    <w:rsid w:val="00D20A27"/>
    <w:rsid w:val="00D3295F"/>
    <w:rsid w:val="00D366F7"/>
    <w:rsid w:val="00D42748"/>
    <w:rsid w:val="00D619D3"/>
    <w:rsid w:val="00D74235"/>
    <w:rsid w:val="00DE1E41"/>
    <w:rsid w:val="00E51564"/>
    <w:rsid w:val="00EE0E2F"/>
    <w:rsid w:val="00F72CF2"/>
    <w:rsid w:val="00FB70D4"/>
    <w:rsid w:val="0AEF7A8D"/>
    <w:rsid w:val="38561D44"/>
    <w:rsid w:val="6D3E2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CC3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5</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Administrator</cp:lastModifiedBy>
  <cp:revision>40</cp:revision>
  <dcterms:created xsi:type="dcterms:W3CDTF">2024-01-04T00:57:00Z</dcterms:created>
  <dcterms:modified xsi:type="dcterms:W3CDTF">2025-01-16T08:12:00Z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FEB96E1A15144B3EB95E7E9EDB72EC65_12</vt:lpwstr>
  </property>
</Properties>
</file>