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房地产开发与管理专业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《房地产开发与管理》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科目考试要求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本科目考试内容包括房地产开发与管理绪论、房地产开发与经营程序、土地储备开发、房地产投资分析、土地使用权获取、房地产规划与设计管理、房地产项目管理、房地产营销、物业服务、房地产融资等，主要考查考生对房地产开发与管理基本概念、基本原理和主要知识点学习、理解和掌握的情况，以及运用房地产开发与管理理论解决简单实际问题的能力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一、房地产开发与管理绪论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房地产、不动产、房地产业、房地产开发与经营、房地产市场等概念，能够深入分析房地产产品的特点，房地产业在国民经济中的地位和作用，以及房地产市场的运行规律。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1.识记：房地产、不动产、房地产业、房地产开发与经营、房地产市场等概念。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2.了解：房地产产品的特点，房地产业在国民经济中的地位和作用。</w:t>
      </w:r>
    </w:p>
    <w:p>
      <w:pPr>
        <w:adjustRightInd w:val="0"/>
        <w:snapToGrid w:val="0"/>
        <w:spacing w:line="360" w:lineRule="auto"/>
        <w:ind w:firstLine="560" w:firstLineChars="200"/>
        <w:rPr>
          <w:color w:val="000000"/>
          <w:szCs w:val="21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3.简单应用：房地产市场的运行规律。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二、房地产开发与经营程序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我国房地产开发与经营程序的演变过程和最新的政策规定，理解土地储备开发的概念，掌握商品房开发的主要阶段和程序。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1.识记：商品房、商品房开发、土地储备开发的概念。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2.了解：商品房开发的主要阶段和程序。</w:t>
      </w:r>
    </w:p>
    <w:p>
      <w:pPr>
        <w:adjustRightInd w:val="0"/>
        <w:snapToGrid w:val="0"/>
        <w:spacing w:line="360" w:lineRule="auto"/>
        <w:ind w:firstLine="560" w:firstLineChars="200"/>
        <w:rPr>
          <w:color w:val="000000"/>
          <w:szCs w:val="21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3.简单应用：我国房地产开发与经营程序的演变过程和最新的政策规定。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三、土地储备开发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土地储备开发的整个流程，理解年度储备土地规模、年度储备前期开发规模、年度末结存土地储备规模、年度储备土地供应规模、年度储备土地临时利用计划等相关概念，掌握土地储备开发主体的确定方法、征地实施程序、征地补偿与安置的原则与方式、拆迁实施程序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1.识记：土地储备开发的整个流程，理解年度储备土地规模、年度储备前期开发规模、年度末结存土地储备规模、年度储备土地供应规模、年度储备土地临时利用计划等相关概念。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2.了解：土地储备开发主体的确定方法、征地实施程序。</w:t>
      </w:r>
    </w:p>
    <w:p>
      <w:pPr>
        <w:adjustRightInd w:val="0"/>
        <w:snapToGrid w:val="0"/>
        <w:spacing w:line="360" w:lineRule="auto"/>
        <w:ind w:firstLine="560" w:firstLineChars="200"/>
        <w:rPr>
          <w:color w:val="000000"/>
          <w:szCs w:val="21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3.简单应用：征地补偿与安置的原则与方式、拆迁实施程序。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四、房地产投资分析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投资、房地产投资的概念内涵，掌握对一个房地产项目进行市场分析、区位分析、财务分析和风险分析方法，在此基础上学会方案选择，以及房地产项目可行性研究报告和申请报告的撰写。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1.识记：投资、房地产投资的概念。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2.了解：房地产项目可行性研究报告和申请报告的撰写。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3.简单应用：对一个房地产项目进行市场分析、区位分析、财务分析和风险分析方法。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五、土地使用权获取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我国现行的土地制度，掌握土地出让、转让的方式，开发商如何获得土地。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1.识记：土地出让的方式（招、拍、挂、协议）、土地转让的方式。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2.了解：我国现行的土地制度。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黑体" w:cs="黑体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3.简单应用：开发商获取土地的方式和流程。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六、房地产规划与设计管理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土地开发强度、容积率、建筑密度、绿地率、居住区、小区和组团等重要概念，学会对主要的规划设计经济技术指标进行计算，能够绘制居住区的整体平面布局图和单栋房屋的平面图。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1.识记：土地开发强度、容积率、建筑密度、绿地率、居住区、小区和组团等重要概念。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</w:t>
      </w:r>
      <w:r>
        <w:rPr>
          <w:rFonts w:hint="eastAsia" w:eastAsia="仿宋"/>
          <w:spacing w:val="-16"/>
          <w:sz w:val="28"/>
          <w:szCs w:val="28"/>
        </w:rPr>
        <w:t>主要规划设计经济技术指标的计算</w:t>
      </w:r>
      <w:r>
        <w:rPr>
          <w:rFonts w:hint="eastAsia" w:eastAsia="仿宋_GB2312" w:cs="仿宋_GB2312"/>
          <w:color w:val="000000"/>
          <w:kern w:val="0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黑体" w:cs="黑体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3.简单应用：绘制居住区的整体平面布局图和单栋房屋的平面图。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七、房地产项目管理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房地产项目管理、质量控制、进度控制、成本控制、合同管理、安全管理等重要概念，结合工程实践学会“三控两管一协调”的主要方法。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识记：房地产项目管理、质量控制、进度控制、成本控制、合同管理、安全管理等重要概念。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2.了解：“三控两管一协调”的主要内容。</w:t>
      </w:r>
    </w:p>
    <w:p>
      <w:pPr>
        <w:adjustRightInd w:val="0"/>
        <w:snapToGrid w:val="0"/>
        <w:spacing w:line="360" w:lineRule="auto"/>
        <w:ind w:firstLine="560" w:firstLineChars="200"/>
        <w:rPr>
          <w:color w:val="000000"/>
          <w:szCs w:val="21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3.简单应用：结合具体项目学会“三控两管一协调”的主要方法。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八、房地产营销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4P、4C、4R、4V营销理论和5S原理，掌握房地产营销策划的主要内容和销售的诀窍。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1.识记：4P、4C、4R、4V营销理论和5S原理。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2.了解：房地产营销策划的主要内容。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3.应用：销售的诀窍和技巧。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九、物业服务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物业服务与物业管理的区别，物业服务与房地产资产管理的区别，掌握我国物业服务的基本制度，以及不同类型的物业服务方式方法。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1.识记：物业服务与物业管理的区别，物业服务与房地产资产管理的区别。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2.了解：我国物业服务的基本制度。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3.应用：不同类型物业的服务方法。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十、房地产融资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房地产项目融资、股票、债券、房地产信托、私募基金、RESTs、抵押贷款证券化等重要概念，以及股票、债券、房地产信托、私募基金、RESTs、抵押贷款证券化等融资方式的操作要点。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1.识记：房地产项目融资、股票、债券等重要概念。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2.了解：房地产信托、私募基金、RESTs、抵押贷款证券化的发行规则和操作流程。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3.应用：房地产企业如何发行股票和债券。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一、考试形式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4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考试采用闭卷、笔试形式。试卷满分200分，考试时间150分钟。可使用不带存储功能的计算器。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二、试卷结构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color w:val="000000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试卷题型包括：选择题（40分）；名词解释题（30分）；填空题（30分）；判断题（20分）；简答题（20分、）论述题（60分）。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三、参考书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1、《房地产开发与经营》(第2版)，冯斌、杜强主编，清华大学出版社，2021；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2、《房地产开发与经营》，高晓晖编著，上海财经大学出版社，2010；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3、《房地产开发与管理》，施建刚主编，同济大学出版社，2014；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4、《房地产开发与经营》，吕萍编著，同济大学出版社，2016；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eastAsia="仿宋_GB2312" w:cs="仿宋_GB2312"/>
          <w:color w:val="000000"/>
          <w:kern w:val="0"/>
          <w:sz w:val="28"/>
          <w:szCs w:val="28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</w:rPr>
        <w:t>5、《房地产开发》，刘洪玉编著，首都经济贸易大学出版社，2006。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gyNjVhYWZhOWJhYWRiNWU2NmY0ODNiZDY4MjEzMGEifQ=="/>
  </w:docVars>
  <w:rsids>
    <w:rsidRoot w:val="002C61A5"/>
    <w:rsid w:val="00026FA0"/>
    <w:rsid w:val="00077303"/>
    <w:rsid w:val="0009554E"/>
    <w:rsid w:val="0011313A"/>
    <w:rsid w:val="0022760F"/>
    <w:rsid w:val="002A649E"/>
    <w:rsid w:val="002C61A5"/>
    <w:rsid w:val="0034575B"/>
    <w:rsid w:val="0035012B"/>
    <w:rsid w:val="003A1054"/>
    <w:rsid w:val="003A34FF"/>
    <w:rsid w:val="003D43F6"/>
    <w:rsid w:val="003E4BE9"/>
    <w:rsid w:val="0042314E"/>
    <w:rsid w:val="004252B7"/>
    <w:rsid w:val="004C7D14"/>
    <w:rsid w:val="004E20FB"/>
    <w:rsid w:val="00555B96"/>
    <w:rsid w:val="0059302E"/>
    <w:rsid w:val="005C1FAA"/>
    <w:rsid w:val="005D1E0D"/>
    <w:rsid w:val="005F24F7"/>
    <w:rsid w:val="00606ABD"/>
    <w:rsid w:val="00655CC1"/>
    <w:rsid w:val="006737F5"/>
    <w:rsid w:val="006762CA"/>
    <w:rsid w:val="006D7DA2"/>
    <w:rsid w:val="006E04C3"/>
    <w:rsid w:val="00731262"/>
    <w:rsid w:val="007700AA"/>
    <w:rsid w:val="00792B48"/>
    <w:rsid w:val="0080451B"/>
    <w:rsid w:val="00806180"/>
    <w:rsid w:val="00823499"/>
    <w:rsid w:val="008A28E2"/>
    <w:rsid w:val="008B2BB6"/>
    <w:rsid w:val="008E60F8"/>
    <w:rsid w:val="00911FD1"/>
    <w:rsid w:val="00963A36"/>
    <w:rsid w:val="00A67CB5"/>
    <w:rsid w:val="00AE5225"/>
    <w:rsid w:val="00B5463F"/>
    <w:rsid w:val="00B8439F"/>
    <w:rsid w:val="00C5418A"/>
    <w:rsid w:val="00CA7ACA"/>
    <w:rsid w:val="00CC005C"/>
    <w:rsid w:val="00CF4BCE"/>
    <w:rsid w:val="00D07240"/>
    <w:rsid w:val="00D814C8"/>
    <w:rsid w:val="00E060CC"/>
    <w:rsid w:val="00E30FCE"/>
    <w:rsid w:val="00E76955"/>
    <w:rsid w:val="00E87585"/>
    <w:rsid w:val="00E87606"/>
    <w:rsid w:val="00EA69EE"/>
    <w:rsid w:val="00EC7DEC"/>
    <w:rsid w:val="00ED4569"/>
    <w:rsid w:val="00F020CD"/>
    <w:rsid w:val="00F256EB"/>
    <w:rsid w:val="00F72F66"/>
    <w:rsid w:val="00FA62D8"/>
    <w:rsid w:val="00FE5D3D"/>
    <w:rsid w:val="00FE6EBB"/>
    <w:rsid w:val="00FF0303"/>
    <w:rsid w:val="00FF03FF"/>
    <w:rsid w:val="032A4546"/>
    <w:rsid w:val="07490996"/>
    <w:rsid w:val="08AC44CA"/>
    <w:rsid w:val="09287B09"/>
    <w:rsid w:val="09922494"/>
    <w:rsid w:val="0A21341B"/>
    <w:rsid w:val="0A827FB6"/>
    <w:rsid w:val="0B90440E"/>
    <w:rsid w:val="0BD239F5"/>
    <w:rsid w:val="0C6F00E5"/>
    <w:rsid w:val="0E705E6D"/>
    <w:rsid w:val="107C2116"/>
    <w:rsid w:val="128F5351"/>
    <w:rsid w:val="12993026"/>
    <w:rsid w:val="148C6577"/>
    <w:rsid w:val="15AD0A1B"/>
    <w:rsid w:val="17123BAE"/>
    <w:rsid w:val="17751367"/>
    <w:rsid w:val="18523F14"/>
    <w:rsid w:val="185632CE"/>
    <w:rsid w:val="18D35180"/>
    <w:rsid w:val="18DA39B4"/>
    <w:rsid w:val="19D454DE"/>
    <w:rsid w:val="1A15645A"/>
    <w:rsid w:val="1DCA6F0C"/>
    <w:rsid w:val="20423836"/>
    <w:rsid w:val="20E04320"/>
    <w:rsid w:val="21837F15"/>
    <w:rsid w:val="21E43EE3"/>
    <w:rsid w:val="23646DB0"/>
    <w:rsid w:val="23BF4B92"/>
    <w:rsid w:val="245E6F20"/>
    <w:rsid w:val="250F1B12"/>
    <w:rsid w:val="25DB386D"/>
    <w:rsid w:val="28004417"/>
    <w:rsid w:val="2BA20196"/>
    <w:rsid w:val="2D6D1E38"/>
    <w:rsid w:val="2D862BD3"/>
    <w:rsid w:val="2E7A08BA"/>
    <w:rsid w:val="2F9B0B02"/>
    <w:rsid w:val="310B3A83"/>
    <w:rsid w:val="317F49CC"/>
    <w:rsid w:val="31EF65FF"/>
    <w:rsid w:val="32240B65"/>
    <w:rsid w:val="32476A32"/>
    <w:rsid w:val="330319AD"/>
    <w:rsid w:val="3303652C"/>
    <w:rsid w:val="33805F18"/>
    <w:rsid w:val="34DE160B"/>
    <w:rsid w:val="35FF3C93"/>
    <w:rsid w:val="387737AC"/>
    <w:rsid w:val="39E42002"/>
    <w:rsid w:val="3AB12FD2"/>
    <w:rsid w:val="3BBD0B80"/>
    <w:rsid w:val="3BDC04F6"/>
    <w:rsid w:val="3C7D47FC"/>
    <w:rsid w:val="3DB86D2C"/>
    <w:rsid w:val="40CD3D63"/>
    <w:rsid w:val="439B68FD"/>
    <w:rsid w:val="45EF4EDC"/>
    <w:rsid w:val="46B04A59"/>
    <w:rsid w:val="491F4817"/>
    <w:rsid w:val="4940545F"/>
    <w:rsid w:val="499F0AA3"/>
    <w:rsid w:val="49D66DB1"/>
    <w:rsid w:val="4A5420D2"/>
    <w:rsid w:val="4AD847C3"/>
    <w:rsid w:val="4BEB26D8"/>
    <w:rsid w:val="4E135FAE"/>
    <w:rsid w:val="4E454257"/>
    <w:rsid w:val="4EBC71AA"/>
    <w:rsid w:val="51434751"/>
    <w:rsid w:val="520B75C3"/>
    <w:rsid w:val="523D0E4F"/>
    <w:rsid w:val="54B8345B"/>
    <w:rsid w:val="556077C9"/>
    <w:rsid w:val="571758A2"/>
    <w:rsid w:val="585328C9"/>
    <w:rsid w:val="59516C04"/>
    <w:rsid w:val="5A7C6F61"/>
    <w:rsid w:val="5AED1980"/>
    <w:rsid w:val="5B305D11"/>
    <w:rsid w:val="5BBC2F66"/>
    <w:rsid w:val="5C121297"/>
    <w:rsid w:val="5D1B0FD6"/>
    <w:rsid w:val="62706914"/>
    <w:rsid w:val="63C35D60"/>
    <w:rsid w:val="64DA5735"/>
    <w:rsid w:val="6C0B2CBB"/>
    <w:rsid w:val="6D12227C"/>
    <w:rsid w:val="704D259C"/>
    <w:rsid w:val="709D22D7"/>
    <w:rsid w:val="71443DB6"/>
    <w:rsid w:val="72CF6814"/>
    <w:rsid w:val="73937C93"/>
    <w:rsid w:val="74C303E5"/>
    <w:rsid w:val="78411105"/>
    <w:rsid w:val="79515831"/>
    <w:rsid w:val="79B85A3F"/>
    <w:rsid w:val="7A3C1DEA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9">
    <w:name w:val="正文文本缩进 3 New"/>
    <w:basedOn w:val="8"/>
    <w:autoRedefine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0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347</Words>
  <Characters>1979</Characters>
  <Lines>16</Lines>
  <Paragraphs>4</Paragraphs>
  <TotalTime>33</TotalTime>
  <ScaleCrop>false</ScaleCrop>
  <LinksUpToDate>false</LinksUpToDate>
  <CharactersWithSpaces>2322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Administrator</dc:creator>
  <cp:lastModifiedBy>周攀登</cp:lastModifiedBy>
  <cp:lastPrinted>2022-03-04T02:10:00Z</cp:lastPrinted>
  <dcterms:modified xsi:type="dcterms:W3CDTF">2024-03-03T07:31:24Z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345BF8E5ECB2478B90861653F82B0A68_13</vt:lpwstr>
  </property>
</Properties>
</file>