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uto"/>
        <w:ind w:firstLine="0" w:firstLineChars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eastAsia="华文中宋"/>
          <w:b/>
          <w:bCs/>
          <w:sz w:val="36"/>
          <w:szCs w:val="36"/>
        </w:rPr>
        <w:t>2024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>
      <w:pPr>
        <w:adjustRightInd w:val="0"/>
        <w:snapToGrid w:val="0"/>
        <w:spacing w:line="240" w:lineRule="auto"/>
        <w:ind w:firstLine="0" w:firstLineChars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工程造价专业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《建筑结构基础与识图》科目考试要求</w:t>
      </w:r>
    </w:p>
    <w:p>
      <w:pPr>
        <w:spacing w:before="156" w:beforeLines="50"/>
        <w:ind w:firstLine="602"/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Ⅰ</w:t>
      </w:r>
      <w:r>
        <w:rPr>
          <w:rFonts w:ascii="宋体" w:hAnsi="宋体" w:eastAsia="宋体"/>
          <w:b/>
          <w:bCs/>
          <w:sz w:val="30"/>
          <w:szCs w:val="30"/>
        </w:rPr>
        <w:t>.</w:t>
      </w:r>
      <w:r>
        <w:rPr>
          <w:rFonts w:hint="eastAsia" w:ascii="宋体" w:hAnsi="宋体" w:eastAsia="宋体"/>
          <w:b/>
          <w:bCs/>
          <w:sz w:val="30"/>
          <w:szCs w:val="30"/>
        </w:rPr>
        <w:t>考试内容与要求</w:t>
      </w:r>
    </w:p>
    <w:p>
      <w:pPr>
        <w:spacing w:before="156" w:beforeLines="50" w:after="156" w:afterLines="50"/>
        <w:ind w:firstLine="560"/>
      </w:pPr>
      <w:r>
        <w:rPr>
          <w:rFonts w:hint="eastAsia"/>
        </w:rPr>
        <w:t>本科目考试内容主要包括建筑力学、建筑构造和工程结构三部分，主要考查学</w:t>
      </w:r>
      <w:bookmarkStart w:id="0" w:name="_GoBack"/>
      <w:bookmarkEnd w:id="0"/>
      <w:r>
        <w:rPr>
          <w:rFonts w:hint="eastAsia"/>
        </w:rPr>
        <w:t>生对建筑力学基本概念的理解和应用，对建筑构造和识图能力的掌握，对工程结构构造和识图能力的掌握，并根据图纸进行工程量计算的能力。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建筑力学</w:t>
      </w:r>
    </w:p>
    <w:p>
      <w:pPr>
        <w:ind w:firstLine="560"/>
      </w:pPr>
      <w:r>
        <w:rPr>
          <w:rFonts w:hint="eastAsia"/>
        </w:rPr>
        <w:t>考试内容：</w:t>
      </w:r>
    </w:p>
    <w:p>
      <w:pPr>
        <w:ind w:firstLine="560"/>
      </w:pPr>
      <w:r>
        <w:rPr>
          <w:rFonts w:hint="eastAsia"/>
        </w:rPr>
        <w:t>建筑力学的基本概念，平面力系平衡条件的应用，常见结构的内力与内力图。</w:t>
      </w:r>
    </w:p>
    <w:p>
      <w:pPr>
        <w:ind w:firstLine="560"/>
      </w:pPr>
      <w:r>
        <w:rPr>
          <w:rFonts w:hint="eastAsia"/>
        </w:rPr>
        <w:t>考试要求：</w:t>
      </w:r>
    </w:p>
    <w:p>
      <w:pPr>
        <w:ind w:firstLine="560"/>
      </w:pPr>
      <w:r>
        <w:t>1.</w:t>
      </w:r>
      <w:r>
        <w:rPr>
          <w:rFonts w:hint="eastAsia"/>
        </w:rPr>
        <w:t>识记：力的定义；力的三要素；约束与反约束的概念；平面力系的概念及分类；力偶的基本性质；内力的概念；杆件变形的基本形式；受弯构件的概念。</w:t>
      </w:r>
    </w:p>
    <w:p>
      <w:pPr>
        <w:ind w:firstLine="560"/>
      </w:pPr>
      <w:r>
        <w:t>2.</w:t>
      </w:r>
      <w:r>
        <w:rPr>
          <w:rFonts w:hint="eastAsia"/>
        </w:rPr>
        <w:t>掌握：力的图示法；静力学公理（二力平衡公理、加减平衡力系公理、力的平行四边形公理、作用于反作用公理）；几种常见的约束类型；力矩和力偶概念和异同；受弯构件内力的计算方法及正负号的规定。</w:t>
      </w:r>
    </w:p>
    <w:p>
      <w:pPr>
        <w:ind w:firstLine="560"/>
      </w:pPr>
      <w:r>
        <w:t>3.</w:t>
      </w:r>
      <w:r>
        <w:rPr>
          <w:rFonts w:hint="eastAsia"/>
        </w:rPr>
        <w:t>简单应用：典型荷载作用下简单结构的内力图绘制。</w:t>
      </w:r>
    </w:p>
    <w:p>
      <w:pPr>
        <w:pStyle w:val="3"/>
      </w:pPr>
      <w:r>
        <w:rPr>
          <w:rFonts w:hint="eastAsia"/>
        </w:rPr>
        <w:t>二、建筑构造</w:t>
      </w:r>
    </w:p>
    <w:p>
      <w:pPr>
        <w:ind w:firstLine="560"/>
      </w:pPr>
      <w:r>
        <w:rPr>
          <w:rFonts w:hint="eastAsia"/>
        </w:rPr>
        <w:t>考试内容：</w:t>
      </w:r>
    </w:p>
    <w:p>
      <w:pPr>
        <w:ind w:firstLine="560"/>
      </w:pPr>
      <w:r>
        <w:rPr>
          <w:rFonts w:hint="eastAsia"/>
        </w:rPr>
        <w:t>建筑构造的基本概念，民用建筑的基本组成和构造原理和构造方法，常见构件的构造层次，与建筑制图、识图相关知识。</w:t>
      </w:r>
    </w:p>
    <w:p>
      <w:pPr>
        <w:ind w:firstLine="560"/>
      </w:pPr>
      <w:r>
        <w:rPr>
          <w:rFonts w:hint="eastAsia"/>
        </w:rPr>
        <w:t>考试要求：</w:t>
      </w:r>
    </w:p>
    <w:p>
      <w:pPr>
        <w:ind w:firstLine="560"/>
      </w:pPr>
      <w:r>
        <w:t>1.</w:t>
      </w:r>
      <w:r>
        <w:rPr>
          <w:rFonts w:hint="eastAsia"/>
        </w:rPr>
        <w:t>了解：容积率、建筑密度、绿化率概念；基础和地基的概念；预制板板缝处理方法及搁置要求；室外台阶、坡道的构造，楼梯的设计；阳台和雨蓬的构造。</w:t>
      </w:r>
    </w:p>
    <w:p>
      <w:pPr>
        <w:ind w:firstLine="560"/>
      </w:pPr>
      <w:r>
        <w:t>2.</w:t>
      </w:r>
      <w:r>
        <w:rPr>
          <w:rFonts w:hint="eastAsia"/>
        </w:rPr>
        <w:t>领会：建筑的分类和分级；一般房屋建筑的基本组成构件、各构件在建筑中的作用、建筑的结构体系种类，影响建筑构造的因素；建筑层高、净高等基本概念；地基的分类和人工地基的加固方式；常见的基础类型、构造形式、基础的埋置深度和影响因素；地下室的基本概念，地下室的防潮防水构造；钢筋混凝土楼板的类型、优点和缺点、适用范围；楼梯的类型、板式、梁式楼梯基本组成和构造要求；平屋顶、坡屋顶的区分及各自构造形式；卷材防水屋面、刚性防水屋面的构造层次；变形缝种类、概念，设置条件和相关构造；常见门和窗的种类和尺度及组成及专用名词；平开门和平开窗的构造要求；砖墙材料和墙体的组砌方式、圈梁、构造柱、散水和明沟的做法；工业建筑的基本组成构件及各组成构件的作用及构造要点。</w:t>
      </w:r>
    </w:p>
    <w:p>
      <w:pPr>
        <w:ind w:firstLine="560"/>
      </w:pPr>
      <w:r>
        <w:t>3.</w:t>
      </w:r>
      <w:r>
        <w:rPr>
          <w:rFonts w:hint="eastAsia"/>
        </w:rPr>
        <w:t>掌握：楼面层和地面层的基本构造层次和构造要求。</w:t>
      </w:r>
    </w:p>
    <w:p>
      <w:pPr>
        <w:pStyle w:val="3"/>
      </w:pPr>
      <w:r>
        <w:rPr>
          <w:rFonts w:hint="eastAsia"/>
        </w:rPr>
        <w:t>三、工程结构</w:t>
      </w:r>
    </w:p>
    <w:p>
      <w:pPr>
        <w:ind w:firstLine="560"/>
      </w:pPr>
      <w:r>
        <w:rPr>
          <w:rFonts w:hint="eastAsia"/>
        </w:rPr>
        <w:t>考试内容：</w:t>
      </w:r>
    </w:p>
    <w:p>
      <w:pPr>
        <w:ind w:firstLine="560"/>
      </w:pPr>
      <w:r>
        <w:rPr>
          <w:rFonts w:hint="eastAsia"/>
        </w:rPr>
        <w:t>混凝土结构用材料，荷载与作用，建筑结构抗震基本概念，钢筋混凝土受弯构件计算，平法施工图识图、标准构造及钢筋工程量计算。</w:t>
      </w:r>
    </w:p>
    <w:p>
      <w:pPr>
        <w:ind w:firstLine="560"/>
      </w:pPr>
      <w:r>
        <w:rPr>
          <w:rFonts w:hint="eastAsia"/>
        </w:rPr>
        <w:t>考试要求：</w:t>
      </w:r>
    </w:p>
    <w:p>
      <w:pPr>
        <w:ind w:firstLine="560"/>
      </w:pPr>
      <w:r>
        <w:t>1.</w:t>
      </w:r>
      <w:r>
        <w:rPr>
          <w:rFonts w:hint="eastAsia"/>
        </w:rPr>
        <w:t>了解：配筋的作用，混凝土结构的主要优缺点、极限状态种类；混凝土强度等级的概念（标准强度与设计强度的关系）；钢筋强度等级及符号；钢筋及混凝土应力应变曲线简图；钢筋与混凝土之间的粘结力的组成；结构的功能要求、极限状态，结构上的作用、作用效应、结构的抗力和功能函数；结构的可靠度要求；抗震设防的“三水准”目标。</w:t>
      </w:r>
    </w:p>
    <w:p>
      <w:pPr>
        <w:ind w:firstLine="560"/>
      </w:pPr>
      <w:r>
        <w:t>2.</w:t>
      </w:r>
      <w:r>
        <w:rPr>
          <w:rFonts w:hint="eastAsia"/>
        </w:rPr>
        <w:t>领会：梁正截面受弯全过程的三个阶段及配筋率对破坏特征的影响；梁底部弯起钢筋、主次梁间吊筋、梁箍筋的作用；抗震等级与烈度关系；受弯构件材料抵抗弯矩图。</w:t>
      </w:r>
    </w:p>
    <w:p>
      <w:pPr>
        <w:ind w:firstLine="560"/>
      </w:pPr>
      <w:r>
        <w:t>3.</w:t>
      </w:r>
      <w:r>
        <w:rPr>
          <w:rFonts w:hint="eastAsia"/>
        </w:rPr>
        <w:t>掌握：矩形正截面承载力计算的公式，矩形截面的配筋计算方法、适用条件；</w:t>
      </w:r>
      <w:r>
        <w:t>22G101-1</w:t>
      </w:r>
      <w:r>
        <w:rPr>
          <w:rFonts w:hint="eastAsia"/>
        </w:rPr>
        <w:t>混凝土施工图图集：柱、剪力墙、梁和板的平法施工图的表示方法及其注写方式、标准构造详图；</w:t>
      </w:r>
      <w:r>
        <w:t>KL</w:t>
      </w:r>
      <w:r>
        <w:rPr>
          <w:rFonts w:hint="eastAsia"/>
        </w:rPr>
        <w:t>、</w:t>
      </w:r>
      <w:r>
        <w:t>L</w:t>
      </w:r>
      <w:r>
        <w:rPr>
          <w:rFonts w:hint="eastAsia"/>
        </w:rPr>
        <w:t>梁配筋构造，理解</w:t>
      </w:r>
      <w:r>
        <w:t>KL</w:t>
      </w:r>
      <w:r>
        <w:rPr>
          <w:rFonts w:hint="eastAsia"/>
        </w:rPr>
        <w:t>，</w:t>
      </w:r>
      <w:r>
        <w:t>WKL</w:t>
      </w:r>
      <w:r>
        <w:rPr>
          <w:rFonts w:hint="eastAsia"/>
        </w:rPr>
        <w:t>箍筋加密区范围，理解</w:t>
      </w:r>
      <w:r>
        <w:t>L</w:t>
      </w:r>
      <w:r>
        <w:rPr>
          <w:rFonts w:hint="eastAsia"/>
        </w:rPr>
        <w:t>、</w:t>
      </w:r>
      <w:r>
        <w:t>Lg</w:t>
      </w:r>
      <w:r>
        <w:rPr>
          <w:rFonts w:hint="eastAsia"/>
        </w:rPr>
        <w:t>的端接点及中间节点构造、吊筋构造、顶层端节点钢筋构造、梁端支座直锚弯锚构造、折线形梁内折角配筋构造、柱纵筋搭接构造、</w:t>
      </w:r>
      <w:r>
        <w:t>KZ</w:t>
      </w:r>
      <w:r>
        <w:rPr>
          <w:rFonts w:hint="eastAsia"/>
        </w:rPr>
        <w:t>箍筋加密区构造；理解梁两肢、四肢箍筋图形，搭接区箍筋间距构造；剪力墙拉筋两种配筋构造，螺旋箍筋长度计算；有梁楼盖楼面板配筋构造（不含搭接构造）；板端支座钢筋锚固构造</w:t>
      </w:r>
      <w:r>
        <w:t>(</w:t>
      </w:r>
      <w:r>
        <w:rPr>
          <w:rFonts w:hint="eastAsia"/>
        </w:rPr>
        <w:t>包括弯折长度，锚入长度</w:t>
      </w:r>
      <w:r>
        <w:t>)</w:t>
      </w:r>
      <w:r>
        <w:rPr>
          <w:rFonts w:hint="eastAsia"/>
        </w:rPr>
        <w:t>。</w:t>
      </w:r>
    </w:p>
    <w:p>
      <w:pPr>
        <w:ind w:firstLine="560"/>
      </w:pPr>
      <w:r>
        <w:t>4.</w:t>
      </w:r>
      <w:r>
        <w:rPr>
          <w:rFonts w:hint="eastAsia"/>
        </w:rPr>
        <w:t>简单应用：受弯构件正截面承载力计算（仅单筋截面情况）、框架梁纵筋钢筋、箍筋计算方法；板钢筋计算方法。</w:t>
      </w:r>
    </w:p>
    <w:p>
      <w:pPr>
        <w:spacing w:before="156" w:beforeLines="50"/>
        <w:ind w:firstLine="602"/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Ⅱ</w:t>
      </w:r>
      <w:r>
        <w:rPr>
          <w:rFonts w:ascii="宋体" w:hAnsi="宋体" w:eastAsia="宋体"/>
          <w:b/>
          <w:bCs/>
          <w:sz w:val="30"/>
          <w:szCs w:val="30"/>
        </w:rPr>
        <w:t>.</w:t>
      </w:r>
      <w:r>
        <w:rPr>
          <w:rFonts w:hint="eastAsia" w:ascii="宋体" w:hAnsi="宋体" w:eastAsia="宋体"/>
          <w:b/>
          <w:bCs/>
          <w:sz w:val="30"/>
          <w:szCs w:val="30"/>
        </w:rPr>
        <w:t>考试形式、试卷结构及参考书</w:t>
      </w:r>
    </w:p>
    <w:p>
      <w:pPr>
        <w:pStyle w:val="3"/>
      </w:pPr>
      <w:r>
        <w:rPr>
          <w:rFonts w:hint="eastAsia"/>
        </w:rPr>
        <w:t>一、考试形式</w:t>
      </w:r>
    </w:p>
    <w:p>
      <w:pPr>
        <w:ind w:firstLine="560"/>
      </w:pPr>
      <w:r>
        <w:rPr>
          <w:rFonts w:hint="eastAsia"/>
        </w:rPr>
        <w:t>考试采用闭卷、笔试形式。试卷满分</w:t>
      </w:r>
      <w:r>
        <w:t>200</w:t>
      </w:r>
      <w:r>
        <w:rPr>
          <w:rFonts w:hint="eastAsia"/>
        </w:rPr>
        <w:t>分，考试时间</w:t>
      </w:r>
      <w:r>
        <w:t>150</w:t>
      </w:r>
      <w:r>
        <w:rPr>
          <w:rFonts w:hint="eastAsia"/>
        </w:rPr>
        <w:t>分钟。</w:t>
      </w:r>
    </w:p>
    <w:p>
      <w:pPr>
        <w:pStyle w:val="3"/>
      </w:pPr>
      <w:r>
        <w:rPr>
          <w:rFonts w:hint="eastAsia"/>
        </w:rPr>
        <w:t>二、试卷结构</w:t>
      </w:r>
    </w:p>
    <w:p>
      <w:pPr>
        <w:ind w:firstLine="560"/>
      </w:pPr>
      <w:r>
        <w:rPr>
          <w:rFonts w:hint="eastAsia"/>
        </w:rPr>
        <w:t>试卷包括选择题、填空题、判断题、简答题、作图题和计算题。其中，选择题</w:t>
      </w:r>
      <w:r>
        <w:t>40</w:t>
      </w:r>
      <w:r>
        <w:rPr>
          <w:rFonts w:hint="eastAsia"/>
        </w:rPr>
        <w:t>分，填空题</w:t>
      </w:r>
      <w:r>
        <w:t>20</w:t>
      </w:r>
      <w:r>
        <w:rPr>
          <w:rFonts w:hint="eastAsia"/>
        </w:rPr>
        <w:t>分，判断题</w:t>
      </w:r>
      <w:r>
        <w:t>20</w:t>
      </w:r>
      <w:r>
        <w:rPr>
          <w:rFonts w:hint="eastAsia"/>
        </w:rPr>
        <w:t>分，简答题</w:t>
      </w:r>
      <w:r>
        <w:t>30</w:t>
      </w:r>
      <w:r>
        <w:rPr>
          <w:rFonts w:hint="eastAsia"/>
        </w:rPr>
        <w:t>分，作图题</w:t>
      </w:r>
      <w:r>
        <w:t>40</w:t>
      </w:r>
      <w:r>
        <w:rPr>
          <w:rFonts w:hint="eastAsia"/>
        </w:rPr>
        <w:t>分，计算题</w:t>
      </w:r>
      <w:r>
        <w:t>50</w:t>
      </w:r>
      <w:r>
        <w:rPr>
          <w:rFonts w:hint="eastAsia"/>
        </w:rPr>
        <w:t>分。</w:t>
      </w:r>
    </w:p>
    <w:p>
      <w:pPr>
        <w:pStyle w:val="3"/>
      </w:pPr>
      <w:r>
        <w:rPr>
          <w:rFonts w:hint="eastAsia"/>
        </w:rPr>
        <w:t>三、参考书</w:t>
      </w:r>
    </w:p>
    <w:p>
      <w:pPr>
        <w:ind w:firstLine="560"/>
      </w:pPr>
      <w:r>
        <w:t>[1]</w:t>
      </w:r>
      <w:r>
        <w:rPr>
          <w:rFonts w:hint="eastAsia"/>
        </w:rPr>
        <w:t>赵邵华</w:t>
      </w:r>
      <w:r>
        <w:t>,</w:t>
      </w:r>
      <w:r>
        <w:rPr>
          <w:rFonts w:hint="eastAsia"/>
        </w:rPr>
        <w:t>苏永堂</w:t>
      </w:r>
      <w:r>
        <w:t xml:space="preserve">. </w:t>
      </w:r>
      <w:r>
        <w:rPr>
          <w:rFonts w:hint="eastAsia"/>
        </w:rPr>
        <w:t>建筑结构基础与识图</w:t>
      </w:r>
      <w:r>
        <w:t xml:space="preserve">[M]. </w:t>
      </w:r>
      <w:r>
        <w:rPr>
          <w:rFonts w:hint="eastAsia"/>
        </w:rPr>
        <w:t>长沙</w:t>
      </w:r>
      <w:r>
        <w:t xml:space="preserve">: </w:t>
      </w:r>
      <w:r>
        <w:rPr>
          <w:rFonts w:hint="eastAsia"/>
        </w:rPr>
        <w:t>中南大学出版社</w:t>
      </w:r>
      <w:r>
        <w:t>,2020.</w:t>
      </w:r>
    </w:p>
    <w:p>
      <w:pPr>
        <w:ind w:firstLine="560"/>
      </w:pPr>
      <w:r>
        <w:t>[2]</w:t>
      </w:r>
      <w:r>
        <w:rPr>
          <w:rFonts w:hint="eastAsia"/>
        </w:rPr>
        <w:t>何栋梁</w:t>
      </w:r>
      <w:r>
        <w:t>,</w:t>
      </w:r>
      <w:r>
        <w:rPr>
          <w:rFonts w:hint="eastAsia"/>
        </w:rPr>
        <w:t>曹伟军</w:t>
      </w:r>
      <w:r>
        <w:t>,</w:t>
      </w:r>
      <w:r>
        <w:rPr>
          <w:rFonts w:hint="eastAsia"/>
        </w:rPr>
        <w:t>王会勤</w:t>
      </w:r>
      <w:r>
        <w:t xml:space="preserve">. </w:t>
      </w:r>
      <w:r>
        <w:rPr>
          <w:rFonts w:hint="eastAsia"/>
        </w:rPr>
        <w:t>房屋建筑学</w:t>
      </w:r>
      <w:r>
        <w:t xml:space="preserve">[M]. </w:t>
      </w:r>
      <w:r>
        <w:rPr>
          <w:rFonts w:hint="eastAsia"/>
        </w:rPr>
        <w:t>西安</w:t>
      </w:r>
      <w:r>
        <w:t>:</w:t>
      </w:r>
      <w:r>
        <w:rPr>
          <w:rFonts w:hint="eastAsia"/>
        </w:rPr>
        <w:t>西北工业大学出版社</w:t>
      </w:r>
      <w:r>
        <w:t>,2016.</w:t>
      </w:r>
    </w:p>
    <w:p>
      <w:pPr>
        <w:ind w:firstLine="560"/>
      </w:pPr>
      <w:r>
        <w:t>[3]</w:t>
      </w:r>
      <w:r>
        <w:rPr>
          <w:rFonts w:hint="eastAsia"/>
        </w:rPr>
        <w:t>东南大学</w:t>
      </w:r>
      <w:r>
        <w:t>,</w:t>
      </w:r>
      <w:r>
        <w:rPr>
          <w:rFonts w:hint="eastAsia"/>
        </w:rPr>
        <w:t>天津大学</w:t>
      </w:r>
      <w:r>
        <w:t>,</w:t>
      </w:r>
      <w:r>
        <w:rPr>
          <w:rFonts w:hint="eastAsia"/>
        </w:rPr>
        <w:t>同济大学</w:t>
      </w:r>
      <w:r>
        <w:t xml:space="preserve">. </w:t>
      </w:r>
      <w:r>
        <w:rPr>
          <w:rFonts w:hint="eastAsia"/>
        </w:rPr>
        <w:t>混凝土结构（上册）（第七版）</w:t>
      </w:r>
      <w:r>
        <w:t xml:space="preserve">[M], </w:t>
      </w:r>
      <w:r>
        <w:rPr>
          <w:rFonts w:hint="eastAsia"/>
        </w:rPr>
        <w:t>北京：中国建筑工业出版社</w:t>
      </w:r>
      <w:r>
        <w:t>,2020.</w:t>
      </w:r>
    </w:p>
    <w:p>
      <w:pPr>
        <w:ind w:firstLine="560"/>
      </w:pPr>
      <w:r>
        <w:t xml:space="preserve">[4]22G101-1. </w:t>
      </w:r>
      <w:r>
        <w:rPr>
          <w:rFonts w:hint="eastAsia"/>
        </w:rPr>
        <w:t>混凝土结构施工图图集</w:t>
      </w:r>
      <w:r>
        <w:t xml:space="preserve">[M]. </w:t>
      </w:r>
      <w:r>
        <w:rPr>
          <w:rFonts w:hint="eastAsia"/>
        </w:rPr>
        <w:t>北京</w:t>
      </w:r>
      <w:r>
        <w:t>:</w:t>
      </w:r>
      <w:r>
        <w:rPr>
          <w:rFonts w:hint="eastAsia"/>
        </w:rPr>
        <w:t>中国建筑标准设计研究院</w:t>
      </w:r>
      <w:r>
        <w:t>,2022.</w:t>
      </w:r>
    </w:p>
    <w:p>
      <w:pPr>
        <w:ind w:firstLine="560"/>
      </w:pPr>
    </w:p>
    <w:p>
      <w:pPr>
        <w:ind w:firstLine="560"/>
      </w:pPr>
    </w:p>
    <w:p>
      <w:pPr>
        <w:ind w:firstLine="560"/>
      </w:pPr>
    </w:p>
    <w:p>
      <w:pPr>
        <w:ind w:firstLine="56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B2367"/>
    <w:multiLevelType w:val="multilevel"/>
    <w:tmpl w:val="565B2367"/>
    <w:lvl w:ilvl="0" w:tentative="0">
      <w:start w:val="1"/>
      <w:numFmt w:val="japaneseCounting"/>
      <w:lvlText w:val="%1、"/>
      <w:lvlJc w:val="left"/>
      <w:pPr>
        <w:ind w:left="600" w:hanging="60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320" w:hanging="44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640" w:hanging="44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960" w:hanging="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yNjVhYWZhOWJhYWRiNWU2NmY0ODNiZDY4MjEzMGEifQ=="/>
  </w:docVars>
  <w:rsids>
    <w:rsidRoot w:val="00DA25D6"/>
    <w:rsid w:val="00000591"/>
    <w:rsid w:val="00020B94"/>
    <w:rsid w:val="00072134"/>
    <w:rsid w:val="0008331F"/>
    <w:rsid w:val="000B66EB"/>
    <w:rsid w:val="001347AC"/>
    <w:rsid w:val="00140A75"/>
    <w:rsid w:val="0015058B"/>
    <w:rsid w:val="00180D28"/>
    <w:rsid w:val="00193562"/>
    <w:rsid w:val="001A25CB"/>
    <w:rsid w:val="001C4345"/>
    <w:rsid w:val="001E66A6"/>
    <w:rsid w:val="001F23A3"/>
    <w:rsid w:val="001F41FE"/>
    <w:rsid w:val="0020644B"/>
    <w:rsid w:val="002350DC"/>
    <w:rsid w:val="002369DB"/>
    <w:rsid w:val="0026292A"/>
    <w:rsid w:val="002B5D9D"/>
    <w:rsid w:val="002D1D60"/>
    <w:rsid w:val="00317F29"/>
    <w:rsid w:val="003252EB"/>
    <w:rsid w:val="003472D3"/>
    <w:rsid w:val="0035123C"/>
    <w:rsid w:val="003B7017"/>
    <w:rsid w:val="003E2BAF"/>
    <w:rsid w:val="00403C5A"/>
    <w:rsid w:val="00413763"/>
    <w:rsid w:val="00452ACA"/>
    <w:rsid w:val="004B65E1"/>
    <w:rsid w:val="004D1FB1"/>
    <w:rsid w:val="004F01E0"/>
    <w:rsid w:val="004F02D5"/>
    <w:rsid w:val="00530D96"/>
    <w:rsid w:val="00563F1D"/>
    <w:rsid w:val="00571B3C"/>
    <w:rsid w:val="005C6BDF"/>
    <w:rsid w:val="005D6509"/>
    <w:rsid w:val="005E65C7"/>
    <w:rsid w:val="005F1D82"/>
    <w:rsid w:val="005F70DC"/>
    <w:rsid w:val="006357E2"/>
    <w:rsid w:val="00686344"/>
    <w:rsid w:val="006A2AFF"/>
    <w:rsid w:val="006E1A6C"/>
    <w:rsid w:val="006F5366"/>
    <w:rsid w:val="00711A09"/>
    <w:rsid w:val="00711A1D"/>
    <w:rsid w:val="00723132"/>
    <w:rsid w:val="0073701B"/>
    <w:rsid w:val="00777EF8"/>
    <w:rsid w:val="00785B95"/>
    <w:rsid w:val="008041A5"/>
    <w:rsid w:val="0083547F"/>
    <w:rsid w:val="00841396"/>
    <w:rsid w:val="0089177F"/>
    <w:rsid w:val="008E607F"/>
    <w:rsid w:val="008F0082"/>
    <w:rsid w:val="0097439E"/>
    <w:rsid w:val="009A3E80"/>
    <w:rsid w:val="009D3F6C"/>
    <w:rsid w:val="009F5F95"/>
    <w:rsid w:val="00A71333"/>
    <w:rsid w:val="00A827E2"/>
    <w:rsid w:val="00A93813"/>
    <w:rsid w:val="00AB2ACF"/>
    <w:rsid w:val="00AB70A1"/>
    <w:rsid w:val="00AF6759"/>
    <w:rsid w:val="00B124C9"/>
    <w:rsid w:val="00B84096"/>
    <w:rsid w:val="00B87105"/>
    <w:rsid w:val="00B92843"/>
    <w:rsid w:val="00C109F5"/>
    <w:rsid w:val="00C37F94"/>
    <w:rsid w:val="00C4699A"/>
    <w:rsid w:val="00CE62D8"/>
    <w:rsid w:val="00D42AC2"/>
    <w:rsid w:val="00D63354"/>
    <w:rsid w:val="00D823E1"/>
    <w:rsid w:val="00D87299"/>
    <w:rsid w:val="00DA25D6"/>
    <w:rsid w:val="00DB6BD5"/>
    <w:rsid w:val="00E26081"/>
    <w:rsid w:val="00E36865"/>
    <w:rsid w:val="00E77E2B"/>
    <w:rsid w:val="00E951CC"/>
    <w:rsid w:val="00EC035C"/>
    <w:rsid w:val="00EC5067"/>
    <w:rsid w:val="00F45243"/>
    <w:rsid w:val="00F57A71"/>
    <w:rsid w:val="00F65C4F"/>
    <w:rsid w:val="00F75B3F"/>
    <w:rsid w:val="00FA50EA"/>
    <w:rsid w:val="00FC7BE0"/>
    <w:rsid w:val="00FF603E"/>
    <w:rsid w:val="1D5D47E3"/>
    <w:rsid w:val="32E3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360" w:lineRule="auto"/>
      <w:ind w:firstLine="200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autoRedefine/>
    <w:qFormat/>
    <w:uiPriority w:val="99"/>
    <w:pPr>
      <w:keepNext/>
      <w:keepLines/>
      <w:spacing w:before="240" w:after="240"/>
      <w:jc w:val="center"/>
      <w:outlineLvl w:val="0"/>
    </w:pPr>
    <w:rPr>
      <w:b/>
      <w:sz w:val="32"/>
      <w:szCs w:val="48"/>
    </w:rPr>
  </w:style>
  <w:style w:type="paragraph" w:styleId="3">
    <w:name w:val="heading 2"/>
    <w:basedOn w:val="1"/>
    <w:next w:val="1"/>
    <w:link w:val="19"/>
    <w:autoRedefine/>
    <w:qFormat/>
    <w:uiPriority w:val="99"/>
    <w:pPr>
      <w:keepNext/>
      <w:keepLines/>
      <w:spacing w:before="120" w:after="120" w:line="240" w:lineRule="auto"/>
      <w:ind w:firstLine="0" w:firstLineChars="0"/>
      <w:jc w:val="left"/>
      <w:outlineLvl w:val="1"/>
    </w:pPr>
    <w:rPr>
      <w:rFonts w:eastAsia="宋体"/>
      <w:b/>
      <w:szCs w:val="40"/>
    </w:rPr>
  </w:style>
  <w:style w:type="paragraph" w:styleId="4">
    <w:name w:val="heading 3"/>
    <w:basedOn w:val="1"/>
    <w:next w:val="1"/>
    <w:link w:val="20"/>
    <w:autoRedefine/>
    <w:qFormat/>
    <w:uiPriority w:val="99"/>
    <w:pPr>
      <w:keepNext/>
      <w:keepLines/>
      <w:spacing w:before="160" w:after="80"/>
      <w:outlineLvl w:val="2"/>
    </w:pPr>
    <w:rPr>
      <w:rFonts w:ascii="等线 Light" w:hAnsi="等线 Light" w:eastAsia="等线 Light"/>
      <w:color w:val="0F4761"/>
      <w:sz w:val="32"/>
      <w:szCs w:val="32"/>
    </w:rPr>
  </w:style>
  <w:style w:type="paragraph" w:styleId="5">
    <w:name w:val="heading 4"/>
    <w:basedOn w:val="1"/>
    <w:next w:val="1"/>
    <w:link w:val="21"/>
    <w:autoRedefine/>
    <w:qFormat/>
    <w:uiPriority w:val="99"/>
    <w:pPr>
      <w:keepNext/>
      <w:keepLines/>
      <w:spacing w:before="80" w:after="40"/>
      <w:outlineLvl w:val="3"/>
    </w:pPr>
    <w:rPr>
      <w:color w:val="0F4761"/>
      <w:szCs w:val="28"/>
    </w:rPr>
  </w:style>
  <w:style w:type="paragraph" w:styleId="6">
    <w:name w:val="heading 5"/>
    <w:basedOn w:val="1"/>
    <w:next w:val="1"/>
    <w:link w:val="22"/>
    <w:autoRedefine/>
    <w:qFormat/>
    <w:uiPriority w:val="99"/>
    <w:pPr>
      <w:keepNext/>
      <w:keepLines/>
      <w:spacing w:before="80" w:after="40"/>
      <w:outlineLvl w:val="4"/>
    </w:pPr>
    <w:rPr>
      <w:color w:val="0F4761"/>
      <w:szCs w:val="24"/>
    </w:rPr>
  </w:style>
  <w:style w:type="paragraph" w:styleId="7">
    <w:name w:val="heading 6"/>
    <w:basedOn w:val="1"/>
    <w:next w:val="1"/>
    <w:link w:val="23"/>
    <w:autoRedefine/>
    <w:qFormat/>
    <w:uiPriority w:val="99"/>
    <w:pPr>
      <w:keepNext/>
      <w:keepLines/>
      <w:spacing w:before="40"/>
      <w:outlineLvl w:val="5"/>
    </w:pPr>
    <w:rPr>
      <w:b/>
      <w:bCs/>
      <w:color w:val="0F4761"/>
    </w:rPr>
  </w:style>
  <w:style w:type="paragraph" w:styleId="8">
    <w:name w:val="heading 7"/>
    <w:basedOn w:val="1"/>
    <w:next w:val="1"/>
    <w:link w:val="24"/>
    <w:autoRedefine/>
    <w:qFormat/>
    <w:uiPriority w:val="99"/>
    <w:pPr>
      <w:keepNext/>
      <w:keepLines/>
      <w:spacing w:before="40"/>
      <w:outlineLvl w:val="6"/>
    </w:pPr>
    <w:rPr>
      <w:b/>
      <w:bCs/>
      <w:color w:val="595959"/>
    </w:rPr>
  </w:style>
  <w:style w:type="paragraph" w:styleId="9">
    <w:name w:val="heading 8"/>
    <w:basedOn w:val="1"/>
    <w:next w:val="1"/>
    <w:link w:val="25"/>
    <w:autoRedefine/>
    <w:qFormat/>
    <w:uiPriority w:val="99"/>
    <w:pPr>
      <w:keepNext/>
      <w:keepLines/>
      <w:outlineLvl w:val="7"/>
    </w:pPr>
    <w:rPr>
      <w:color w:val="595959"/>
    </w:rPr>
  </w:style>
  <w:style w:type="paragraph" w:styleId="10">
    <w:name w:val="heading 9"/>
    <w:basedOn w:val="1"/>
    <w:next w:val="1"/>
    <w:link w:val="26"/>
    <w:autoRedefine/>
    <w:qFormat/>
    <w:uiPriority w:val="99"/>
    <w:pPr>
      <w:keepNext/>
      <w:keepLines/>
      <w:outlineLvl w:val="8"/>
    </w:pPr>
    <w:rPr>
      <w:rFonts w:eastAsia="等线 Light"/>
      <w:color w:val="595959"/>
    </w:rPr>
  </w:style>
  <w:style w:type="character" w:default="1" w:styleId="17">
    <w:name w:val="Default Paragraph Font"/>
    <w:autoRedefine/>
    <w:semiHidden/>
    <w:unhideWhenUsed/>
    <w:qFormat/>
    <w:uiPriority w:val="1"/>
  </w:style>
  <w:style w:type="table" w:default="1" w:styleId="1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autoRedefine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36"/>
    <w:autoRedefine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autoRedefine/>
    <w:qFormat/>
    <w:uiPriority w:val="99"/>
    <w:pPr>
      <w:spacing w:after="160"/>
      <w:ind w:firstLine="200" w:firstLineChars="200"/>
      <w:jc w:val="center"/>
    </w:pPr>
    <w:rPr>
      <w:rFonts w:ascii="等线 Light" w:hAnsi="等线 Light" w:eastAsia="等线 Light"/>
      <w:color w:val="595959"/>
      <w:spacing w:val="15"/>
      <w:szCs w:val="28"/>
    </w:rPr>
  </w:style>
  <w:style w:type="paragraph" w:styleId="14">
    <w:name w:val="Title"/>
    <w:basedOn w:val="1"/>
    <w:next w:val="1"/>
    <w:link w:val="27"/>
    <w:autoRedefine/>
    <w:qFormat/>
    <w:uiPriority w:val="99"/>
    <w:pPr>
      <w:spacing w:after="80"/>
      <w:contextualSpacing/>
      <w:jc w:val="center"/>
    </w:pPr>
    <w:rPr>
      <w:rFonts w:ascii="等线 Light" w:hAnsi="等线 Light" w:eastAsia="等线 Light"/>
      <w:spacing w:val="-10"/>
      <w:kern w:val="28"/>
      <w:sz w:val="56"/>
      <w:szCs w:val="56"/>
    </w:rPr>
  </w:style>
  <w:style w:type="table" w:styleId="16">
    <w:name w:val="Table Grid"/>
    <w:basedOn w:val="15"/>
    <w:autoRedefine/>
    <w:qFormat/>
    <w:uiPriority w:val="99"/>
    <w:pPr>
      <w:spacing w:after="0" w:line="240" w:lineRule="auto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autoRedefine/>
    <w:qFormat/>
    <w:locked/>
    <w:uiPriority w:val="99"/>
    <w:rPr>
      <w:rFonts w:ascii="Times New Roman" w:hAnsi="Times New Roman" w:eastAsia="宋体"/>
      <w:b/>
      <w:sz w:val="48"/>
    </w:rPr>
  </w:style>
  <w:style w:type="character" w:customStyle="1" w:styleId="19">
    <w:name w:val="标题 2 字符"/>
    <w:basedOn w:val="17"/>
    <w:link w:val="3"/>
    <w:autoRedefine/>
    <w:qFormat/>
    <w:locked/>
    <w:uiPriority w:val="99"/>
    <w:rPr>
      <w:rFonts w:ascii="Times New Roman" w:hAnsi="Times New Roman" w:eastAsia="宋体"/>
      <w:b/>
      <w:sz w:val="40"/>
    </w:rPr>
  </w:style>
  <w:style w:type="character" w:customStyle="1" w:styleId="20">
    <w:name w:val="标题 3 字符"/>
    <w:basedOn w:val="17"/>
    <w:link w:val="4"/>
    <w:autoRedefine/>
    <w:semiHidden/>
    <w:qFormat/>
    <w:locked/>
    <w:uiPriority w:val="99"/>
    <w:rPr>
      <w:rFonts w:ascii="等线 Light" w:hAnsi="等线 Light" w:eastAsia="等线 Light"/>
      <w:color w:val="0F4761"/>
      <w:sz w:val="32"/>
    </w:rPr>
  </w:style>
  <w:style w:type="character" w:customStyle="1" w:styleId="21">
    <w:name w:val="标题 4 字符"/>
    <w:basedOn w:val="17"/>
    <w:link w:val="5"/>
    <w:autoRedefine/>
    <w:semiHidden/>
    <w:qFormat/>
    <w:locked/>
    <w:uiPriority w:val="99"/>
    <w:rPr>
      <w:color w:val="0F4761"/>
      <w:sz w:val="28"/>
    </w:rPr>
  </w:style>
  <w:style w:type="character" w:customStyle="1" w:styleId="22">
    <w:name w:val="标题 5 字符"/>
    <w:basedOn w:val="17"/>
    <w:link w:val="6"/>
    <w:autoRedefine/>
    <w:semiHidden/>
    <w:qFormat/>
    <w:locked/>
    <w:uiPriority w:val="99"/>
    <w:rPr>
      <w:color w:val="0F4761"/>
      <w:sz w:val="24"/>
    </w:rPr>
  </w:style>
  <w:style w:type="character" w:customStyle="1" w:styleId="23">
    <w:name w:val="标题 6 字符"/>
    <w:basedOn w:val="17"/>
    <w:link w:val="7"/>
    <w:autoRedefine/>
    <w:semiHidden/>
    <w:qFormat/>
    <w:locked/>
    <w:uiPriority w:val="99"/>
    <w:rPr>
      <w:b/>
      <w:color w:val="0F4761"/>
    </w:rPr>
  </w:style>
  <w:style w:type="character" w:customStyle="1" w:styleId="24">
    <w:name w:val="标题 7 字符"/>
    <w:basedOn w:val="17"/>
    <w:link w:val="8"/>
    <w:autoRedefine/>
    <w:semiHidden/>
    <w:qFormat/>
    <w:locked/>
    <w:uiPriority w:val="99"/>
    <w:rPr>
      <w:b/>
      <w:color w:val="595959"/>
    </w:rPr>
  </w:style>
  <w:style w:type="character" w:customStyle="1" w:styleId="25">
    <w:name w:val="标题 8 字符"/>
    <w:basedOn w:val="17"/>
    <w:link w:val="9"/>
    <w:autoRedefine/>
    <w:semiHidden/>
    <w:qFormat/>
    <w:locked/>
    <w:uiPriority w:val="99"/>
    <w:rPr>
      <w:color w:val="595959"/>
    </w:rPr>
  </w:style>
  <w:style w:type="character" w:customStyle="1" w:styleId="26">
    <w:name w:val="标题 9 字符"/>
    <w:basedOn w:val="17"/>
    <w:link w:val="10"/>
    <w:autoRedefine/>
    <w:semiHidden/>
    <w:qFormat/>
    <w:locked/>
    <w:uiPriority w:val="99"/>
    <w:rPr>
      <w:rFonts w:eastAsia="等线 Light"/>
      <w:color w:val="595959"/>
    </w:rPr>
  </w:style>
  <w:style w:type="character" w:customStyle="1" w:styleId="27">
    <w:name w:val="标题 字符"/>
    <w:basedOn w:val="17"/>
    <w:link w:val="14"/>
    <w:autoRedefine/>
    <w:qFormat/>
    <w:locked/>
    <w:uiPriority w:val="99"/>
    <w:rPr>
      <w:rFonts w:ascii="等线 Light" w:hAnsi="等线 Light" w:eastAsia="等线 Light"/>
      <w:spacing w:val="-10"/>
      <w:kern w:val="28"/>
      <w:sz w:val="56"/>
    </w:rPr>
  </w:style>
  <w:style w:type="character" w:customStyle="1" w:styleId="28">
    <w:name w:val="副标题 字符"/>
    <w:basedOn w:val="17"/>
    <w:link w:val="13"/>
    <w:autoRedefine/>
    <w:qFormat/>
    <w:locked/>
    <w:uiPriority w:val="99"/>
    <w:rPr>
      <w:rFonts w:ascii="等线 Light" w:hAnsi="等线 Light" w:eastAsia="等线 Light"/>
      <w:color w:val="595959"/>
      <w:spacing w:val="15"/>
      <w:sz w:val="28"/>
    </w:rPr>
  </w:style>
  <w:style w:type="paragraph" w:styleId="29">
    <w:name w:val="Quote"/>
    <w:basedOn w:val="1"/>
    <w:next w:val="1"/>
    <w:link w:val="30"/>
    <w:autoRedefine/>
    <w:qFormat/>
    <w:uiPriority w:val="99"/>
    <w:pPr>
      <w:spacing w:before="160" w:after="160"/>
      <w:jc w:val="center"/>
    </w:pPr>
    <w:rPr>
      <w:i/>
      <w:iCs/>
      <w:color w:val="404040"/>
    </w:rPr>
  </w:style>
  <w:style w:type="character" w:customStyle="1" w:styleId="30">
    <w:name w:val="引用 字符"/>
    <w:basedOn w:val="17"/>
    <w:link w:val="29"/>
    <w:autoRedefine/>
    <w:qFormat/>
    <w:locked/>
    <w:uiPriority w:val="99"/>
    <w:rPr>
      <w:i/>
      <w:color w:val="404040"/>
    </w:rPr>
  </w:style>
  <w:style w:type="paragraph" w:styleId="31">
    <w:name w:val="List Paragraph"/>
    <w:basedOn w:val="1"/>
    <w:autoRedefine/>
    <w:qFormat/>
    <w:uiPriority w:val="99"/>
    <w:pPr>
      <w:ind w:left="720"/>
      <w:contextualSpacing/>
    </w:pPr>
  </w:style>
  <w:style w:type="character" w:customStyle="1" w:styleId="32">
    <w:name w:val="Intense Emphasis"/>
    <w:basedOn w:val="17"/>
    <w:autoRedefine/>
    <w:qFormat/>
    <w:uiPriority w:val="99"/>
    <w:rPr>
      <w:i/>
      <w:color w:val="0F4761"/>
    </w:rPr>
  </w:style>
  <w:style w:type="paragraph" w:styleId="33">
    <w:name w:val="Intense Quote"/>
    <w:basedOn w:val="1"/>
    <w:next w:val="1"/>
    <w:link w:val="34"/>
    <w:autoRedefine/>
    <w:qFormat/>
    <w:uiPriority w:val="99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34">
    <w:name w:val="明显引用 字符"/>
    <w:basedOn w:val="17"/>
    <w:link w:val="33"/>
    <w:autoRedefine/>
    <w:qFormat/>
    <w:locked/>
    <w:uiPriority w:val="99"/>
    <w:rPr>
      <w:i/>
      <w:color w:val="0F4761"/>
    </w:rPr>
  </w:style>
  <w:style w:type="character" w:customStyle="1" w:styleId="35">
    <w:name w:val="Intense Reference"/>
    <w:basedOn w:val="17"/>
    <w:autoRedefine/>
    <w:qFormat/>
    <w:uiPriority w:val="99"/>
    <w:rPr>
      <w:b/>
      <w:smallCaps/>
      <w:color w:val="0F4761"/>
      <w:spacing w:val="5"/>
    </w:rPr>
  </w:style>
  <w:style w:type="character" w:customStyle="1" w:styleId="36">
    <w:name w:val="页眉 字符"/>
    <w:basedOn w:val="17"/>
    <w:link w:val="12"/>
    <w:autoRedefine/>
    <w:qFormat/>
    <w:locked/>
    <w:uiPriority w:val="99"/>
    <w:rPr>
      <w:sz w:val="18"/>
    </w:rPr>
  </w:style>
  <w:style w:type="character" w:customStyle="1" w:styleId="37">
    <w:name w:val="页脚 字符"/>
    <w:basedOn w:val="17"/>
    <w:link w:val="11"/>
    <w:autoRedefine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278</Words>
  <Characters>1590</Characters>
  <Lines>13</Lines>
  <Paragraphs>3</Paragraphs>
  <TotalTime>4</TotalTime>
  <ScaleCrop>false</ScaleCrop>
  <LinksUpToDate>false</LinksUpToDate>
  <CharactersWithSpaces>1865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2024-03-03T00:38:00Z</dcterms:created>
  <dc:creator>xi wu</dc:creator>
  <cp:lastModifiedBy>周攀登</cp:lastModifiedBy>
  <cp:lastPrinted>2024-01-23T02:06:00Z</cp:lastPrinted>
  <dcterms:modified xsi:type="dcterms:W3CDTF">2024-03-03T23:59:22Z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CF17BDD3698940FC9DAF8BA7EAFBA4E2_12</vt:lpwstr>
  </property>
</Properties>
</file>