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0521E6">
      <w:pPr>
        <w:jc w:val="center"/>
        <w:rPr>
          <w:rFonts w:ascii="华文中宋" w:hAnsi="华文中宋" w:eastAsia="华文中宋" w:cs="华文中宋"/>
          <w:b/>
          <w:bCs/>
          <w:sz w:val="36"/>
          <w:szCs w:val="36"/>
        </w:rPr>
      </w:pPr>
      <w:r>
        <w:rPr>
          <w:rFonts w:hint="eastAsia" w:ascii="华文中宋" w:hAnsi="华文中宋" w:eastAsia="华文中宋" w:cs="华文中宋"/>
          <w:b/>
          <w:bCs/>
          <w:sz w:val="36"/>
          <w:szCs w:val="36"/>
        </w:rPr>
        <w:t>湖南人文科技学院</w:t>
      </w:r>
      <w:r>
        <w:rPr>
          <w:rFonts w:ascii="Mongolian Baiti" w:hAnsi="Mongolian Baiti" w:eastAsia="华文中宋" w:cs="Mongolian Baiti"/>
          <w:b/>
          <w:bCs/>
          <w:sz w:val="36"/>
          <w:szCs w:val="36"/>
        </w:rPr>
        <w:t>202</w:t>
      </w:r>
      <w:r>
        <w:rPr>
          <w:rFonts w:hint="eastAsia" w:ascii="Mongolian Baiti" w:hAnsi="Mongolian Baiti" w:eastAsia="华文中宋" w:cs="Mongolian Baiti"/>
          <w:b/>
          <w:bCs/>
          <w:sz w:val="36"/>
          <w:szCs w:val="36"/>
          <w:lang w:val="en-US" w:eastAsia="zh-CN"/>
        </w:rPr>
        <w:t>5</w:t>
      </w:r>
      <w:bookmarkStart w:id="0" w:name="_GoBack"/>
      <w:bookmarkEnd w:id="0"/>
      <w:r>
        <w:rPr>
          <w:rFonts w:hint="eastAsia" w:ascii="华文中宋" w:hAnsi="华文中宋" w:eastAsia="华文中宋" w:cs="华文中宋"/>
          <w:b/>
          <w:bCs/>
          <w:sz w:val="36"/>
          <w:szCs w:val="36"/>
        </w:rPr>
        <w:t>年“专升本”招生考试</w:t>
      </w:r>
    </w:p>
    <w:p w14:paraId="591008B1">
      <w:pPr>
        <w:jc w:val="center"/>
        <w:rPr>
          <w:rFonts w:ascii="华文中宋" w:hAnsi="华文中宋" w:eastAsia="华文中宋" w:cs="华文中宋"/>
          <w:b/>
          <w:bCs/>
          <w:sz w:val="36"/>
          <w:szCs w:val="36"/>
        </w:rPr>
      </w:pPr>
      <w:r>
        <w:rPr>
          <w:rFonts w:hint="eastAsia" w:ascii="华文中宋" w:hAnsi="华文中宋" w:eastAsia="华文中宋" w:cs="华文中宋"/>
          <w:b/>
          <w:bCs/>
          <w:sz w:val="36"/>
          <w:szCs w:val="36"/>
        </w:rPr>
        <w:t>《财务会计学》科目考试要求</w:t>
      </w:r>
    </w:p>
    <w:p w14:paraId="44157436">
      <w:pPr>
        <w:pStyle w:val="3"/>
        <w:spacing w:line="360" w:lineRule="auto"/>
        <w:jc w:val="center"/>
        <w:rPr>
          <w:rFonts w:ascii="黑体" w:hAnsi="黑体" w:eastAsia="黑体" w:cs="宋体"/>
          <w:b/>
          <w:sz w:val="32"/>
          <w:szCs w:val="32"/>
        </w:rPr>
      </w:pPr>
    </w:p>
    <w:p w14:paraId="074BE93C">
      <w:pPr>
        <w:jc w:val="left"/>
        <w:rPr>
          <w:rFonts w:ascii="宋体" w:hAnsi="宋体" w:cs="宋体"/>
          <w:b/>
          <w:bCs/>
          <w:sz w:val="30"/>
          <w:szCs w:val="30"/>
        </w:rPr>
      </w:pPr>
      <w:r>
        <w:rPr>
          <w:rFonts w:hint="eastAsia" w:ascii="宋体" w:hAnsi="宋体" w:cs="宋体"/>
          <w:b/>
          <w:bCs/>
          <w:sz w:val="30"/>
          <w:szCs w:val="30"/>
        </w:rPr>
        <w:t>I．考试内容与要求</w:t>
      </w:r>
    </w:p>
    <w:p w14:paraId="381F3734">
      <w:pPr>
        <w:spacing w:line="360" w:lineRule="auto"/>
        <w:ind w:firstLine="480" w:firstLineChars="200"/>
        <w:rPr>
          <w:rFonts w:asciiTheme="majorEastAsia" w:hAnsiTheme="majorEastAsia" w:eastAsiaTheme="majorEastAsia" w:cstheme="majorEastAsia"/>
          <w:sz w:val="24"/>
        </w:rPr>
      </w:pPr>
      <w:r>
        <w:rPr>
          <w:rFonts w:hint="eastAsia" w:ascii="宋体" w:hAnsi="宋体" w:cs="宋体"/>
          <w:sz w:val="24"/>
        </w:rPr>
        <w:t>本科目考试内容涵盖财务会计学和财务管理学的概述、基础知识、会计六大要素、财务报表、货币的时间价值、财务分析、筹融资、资本成本与资本结构、资本预算、资本运营及股利分配等方面的内容，</w:t>
      </w:r>
      <w:r>
        <w:rPr>
          <w:rFonts w:hint="eastAsia" w:asciiTheme="majorEastAsia" w:hAnsiTheme="majorEastAsia" w:eastAsiaTheme="majorEastAsia" w:cstheme="majorEastAsia"/>
          <w:sz w:val="24"/>
        </w:rPr>
        <w:t>主要考查考生识记、理解、分析、综合应用能力。</w:t>
      </w:r>
    </w:p>
    <w:p w14:paraId="58476761">
      <w:pPr>
        <w:spacing w:line="360" w:lineRule="auto"/>
        <w:ind w:firstLine="482" w:firstLineChars="200"/>
        <w:rPr>
          <w:rFonts w:ascii="宋体" w:hAnsi="宋体"/>
          <w:b/>
          <w:bCs/>
          <w:sz w:val="24"/>
        </w:rPr>
      </w:pPr>
      <w:r>
        <w:rPr>
          <w:rFonts w:hint="eastAsia" w:ascii="宋体" w:hAnsi="宋体"/>
          <w:b/>
          <w:bCs/>
          <w:sz w:val="24"/>
        </w:rPr>
        <w:t>一、财务会计概论</w:t>
      </w:r>
    </w:p>
    <w:p w14:paraId="3BDEF811">
      <w:pPr>
        <w:spacing w:line="360" w:lineRule="auto"/>
        <w:ind w:firstLine="480" w:firstLineChars="200"/>
        <w:rPr>
          <w:rFonts w:ascii="宋体" w:hAnsi="宋体"/>
          <w:b/>
          <w:bCs/>
          <w:sz w:val="24"/>
        </w:rPr>
      </w:pPr>
      <w:r>
        <w:rPr>
          <w:rFonts w:hint="eastAsia" w:ascii="宋体" w:hAnsi="宋体"/>
          <w:sz w:val="24"/>
        </w:rPr>
        <w:t>了解会计的目标、对象；理解会计的基础、基本假设、信息质量要求；掌握会计的概念、基本职能及会计基本方法；熟练掌握会计的基本职能；会运用会计基础知识解决实际问题。</w:t>
      </w:r>
    </w:p>
    <w:p w14:paraId="6D7ADAC8">
      <w:pPr>
        <w:spacing w:line="360" w:lineRule="auto"/>
        <w:ind w:firstLine="482" w:firstLineChars="200"/>
        <w:rPr>
          <w:rFonts w:ascii="宋体" w:hAnsi="宋体"/>
          <w:b/>
          <w:bCs/>
          <w:sz w:val="24"/>
        </w:rPr>
      </w:pPr>
      <w:r>
        <w:rPr>
          <w:rFonts w:hint="eastAsia" w:ascii="宋体" w:hAnsi="宋体"/>
          <w:b/>
          <w:bCs/>
          <w:sz w:val="24"/>
        </w:rPr>
        <w:t>二、会计基础</w:t>
      </w:r>
    </w:p>
    <w:p w14:paraId="0110532D">
      <w:pPr>
        <w:spacing w:line="360" w:lineRule="auto"/>
        <w:ind w:firstLine="480" w:firstLineChars="200"/>
        <w:rPr>
          <w:rFonts w:ascii="宋体" w:hAnsi="宋体"/>
          <w:sz w:val="24"/>
        </w:rPr>
      </w:pPr>
      <w:r>
        <w:rPr>
          <w:rFonts w:hint="eastAsia" w:ascii="宋体" w:hAnsi="宋体"/>
          <w:sz w:val="24"/>
        </w:rPr>
        <w:t>（1）了解会计要素的概念；理解会计要素的内容；掌握会计要素的内涵及特征；熟练掌握会计六大要素之间的关系；会运用会计要素之间关系解决实际问题。</w:t>
      </w:r>
    </w:p>
    <w:p w14:paraId="1FDCA8CF">
      <w:pPr>
        <w:spacing w:line="360" w:lineRule="auto"/>
        <w:ind w:firstLine="480" w:firstLineChars="200"/>
        <w:rPr>
          <w:rFonts w:ascii="宋体" w:hAnsi="宋体"/>
          <w:sz w:val="24"/>
        </w:rPr>
      </w:pPr>
      <w:r>
        <w:rPr>
          <w:rFonts w:hint="eastAsia" w:ascii="宋体" w:hAnsi="宋体"/>
          <w:sz w:val="24"/>
        </w:rPr>
        <w:t>（2）了解会计科目与账户的概念及分类标准；理解账户与会计科目之间的关系；掌握会计科目的设置原则；熟练掌握账户基本结构；会运用账户之间关系解决实际问题。</w:t>
      </w:r>
    </w:p>
    <w:p w14:paraId="5419CBDF">
      <w:pPr>
        <w:spacing w:line="360" w:lineRule="auto"/>
        <w:ind w:firstLine="480" w:firstLineChars="200"/>
        <w:rPr>
          <w:rFonts w:ascii="宋体" w:hAnsi="宋体"/>
          <w:sz w:val="24"/>
        </w:rPr>
      </w:pPr>
      <w:r>
        <w:rPr>
          <w:rFonts w:hint="eastAsia" w:ascii="宋体" w:hAnsi="宋体"/>
          <w:sz w:val="24"/>
        </w:rPr>
        <w:t>（3）了解借贷记账法的来源；理解借贷记账法的概念；掌握借贷记账法的规则；熟练掌握借贷记账法的运用；会运用借贷记账法的规则解决企业主要经济业务中的核算。</w:t>
      </w:r>
    </w:p>
    <w:p w14:paraId="509B5838">
      <w:pPr>
        <w:spacing w:line="360" w:lineRule="auto"/>
        <w:ind w:firstLine="480" w:firstLineChars="200"/>
        <w:rPr>
          <w:rFonts w:ascii="宋体" w:hAnsi="宋体"/>
          <w:sz w:val="24"/>
        </w:rPr>
      </w:pPr>
      <w:r>
        <w:rPr>
          <w:rFonts w:hint="eastAsia" w:ascii="宋体" w:hAnsi="宋体"/>
          <w:sz w:val="24"/>
        </w:rPr>
        <w:t>（4）了解会计凭证的概念及种类；理解原始凭证与记账凭证的本质区别；掌握原始凭证与记账凭证的填制内容与要求；熟练掌握会计凭证审核的要点与要求；会运用会计凭证基础知识解决实际问题。</w:t>
      </w:r>
    </w:p>
    <w:p w14:paraId="39184D3F">
      <w:pPr>
        <w:spacing w:line="360" w:lineRule="auto"/>
        <w:ind w:firstLine="480" w:firstLineChars="200"/>
        <w:rPr>
          <w:rFonts w:ascii="宋体" w:hAnsi="宋体"/>
          <w:sz w:val="24"/>
        </w:rPr>
      </w:pPr>
      <w:r>
        <w:rPr>
          <w:rFonts w:hint="eastAsia" w:ascii="宋体" w:hAnsi="宋体"/>
          <w:sz w:val="24"/>
        </w:rPr>
        <w:t>（5）了解会计账簿的概念及种类；理解会计账簿与会计凭证之间的关系；掌握账簿的设置与登记方法；熟练掌握对账与结账的方法与程序、错账更正的方法，财产清查的内容与方法；会系统运用会计知识解决实际问题。</w:t>
      </w:r>
    </w:p>
    <w:p w14:paraId="50132493">
      <w:pPr>
        <w:spacing w:line="360" w:lineRule="auto"/>
        <w:ind w:firstLine="482" w:firstLineChars="200"/>
        <w:rPr>
          <w:rFonts w:ascii="宋体" w:hAnsi="宋体"/>
          <w:b/>
          <w:bCs/>
          <w:sz w:val="24"/>
        </w:rPr>
      </w:pPr>
      <w:r>
        <w:rPr>
          <w:rFonts w:hint="eastAsia" w:ascii="宋体" w:hAnsi="宋体"/>
          <w:b/>
          <w:bCs/>
          <w:sz w:val="24"/>
        </w:rPr>
        <w:t>三、会计要素</w:t>
      </w:r>
    </w:p>
    <w:p w14:paraId="11026CD5">
      <w:pPr>
        <w:spacing w:line="360" w:lineRule="auto"/>
        <w:ind w:firstLine="482" w:firstLineChars="200"/>
        <w:rPr>
          <w:rFonts w:ascii="宋体" w:hAnsi="宋体"/>
          <w:b/>
          <w:bCs/>
          <w:sz w:val="24"/>
        </w:rPr>
      </w:pPr>
      <w:r>
        <w:rPr>
          <w:rFonts w:hint="eastAsia" w:ascii="宋体" w:hAnsi="宋体"/>
          <w:b/>
          <w:bCs/>
          <w:sz w:val="24"/>
        </w:rPr>
        <w:t>1.流动资产</w:t>
      </w:r>
    </w:p>
    <w:p w14:paraId="3966B267">
      <w:pPr>
        <w:spacing w:line="360" w:lineRule="auto"/>
        <w:ind w:firstLine="480"/>
        <w:rPr>
          <w:rFonts w:ascii="宋体" w:hAnsi="宋体"/>
          <w:sz w:val="24"/>
        </w:rPr>
      </w:pPr>
      <w:r>
        <w:rPr>
          <w:rFonts w:hint="eastAsia" w:ascii="宋体" w:hAnsi="宋体"/>
          <w:sz w:val="24"/>
        </w:rPr>
        <w:t>（1）了解货币资金的性质；理解货币资金的内容；掌握库存现金的管理、收付与清查；掌握银行存款的管理、结算、收付与核对；熟练掌握库存现金使用范围；熟练掌握其他货币资金收付业务核算；会运用货币资金的内部控制制度解决实际问题。</w:t>
      </w:r>
    </w:p>
    <w:p w14:paraId="6E21A741">
      <w:pPr>
        <w:spacing w:line="360" w:lineRule="auto"/>
        <w:ind w:firstLine="480"/>
        <w:rPr>
          <w:rFonts w:ascii="宋体" w:hAnsi="宋体"/>
          <w:sz w:val="24"/>
        </w:rPr>
      </w:pPr>
      <w:r>
        <w:rPr>
          <w:rFonts w:hint="eastAsia" w:ascii="宋体" w:hAnsi="宋体"/>
          <w:sz w:val="24"/>
        </w:rPr>
        <w:t>（2）了解金融资产的内容及分类；理解交易性金融资产的特点；掌握交易性金融资产的业务核算；熟练掌握交易性金融资产取得、持有、期末计价与出售的相关业务处理；会运用交易性金融资产的知识解决业务核算问题。</w:t>
      </w:r>
    </w:p>
    <w:p w14:paraId="0656D52C">
      <w:pPr>
        <w:spacing w:line="360" w:lineRule="auto"/>
        <w:ind w:firstLine="480" w:firstLineChars="200"/>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）了解存货的界定；理解存货的核算范围；掌握存货的初始确认与计量、存货的取得与发出、存货的期末计价与清查方法。熟练掌握存货进、出的相关业务核算；会运用存货知识解决实务处理问题。</w:t>
      </w:r>
    </w:p>
    <w:p w14:paraId="21D72325">
      <w:pPr>
        <w:spacing w:line="360" w:lineRule="auto"/>
        <w:ind w:firstLine="480"/>
        <w:rPr>
          <w:rFonts w:ascii="宋体" w:hAnsi="宋体"/>
          <w:sz w:val="24"/>
        </w:rPr>
      </w:pPr>
      <w:r>
        <w:rPr>
          <w:rFonts w:hint="eastAsia" w:ascii="宋体" w:hAnsi="宋体"/>
          <w:sz w:val="24"/>
        </w:rPr>
        <w:t>（</w:t>
      </w:r>
      <w:r>
        <w:rPr>
          <w:rFonts w:ascii="宋体" w:hAnsi="宋体"/>
          <w:sz w:val="24"/>
        </w:rPr>
        <w:t>4</w:t>
      </w:r>
      <w:r>
        <w:rPr>
          <w:rFonts w:hint="eastAsia" w:ascii="宋体" w:hAnsi="宋体"/>
          <w:sz w:val="24"/>
        </w:rPr>
        <w:t>）了解往来款项的概念；理解往来款项相关核算内容；掌握应收与预付款项的相关业务核算；熟练掌握应收款项的坏账计提方法与核算。会运用相关知识处理往来业务核算问题。</w:t>
      </w:r>
    </w:p>
    <w:p w14:paraId="34F5FC06">
      <w:pPr>
        <w:spacing w:line="360" w:lineRule="auto"/>
        <w:ind w:firstLine="482" w:firstLineChars="200"/>
        <w:rPr>
          <w:rFonts w:ascii="宋体" w:hAnsi="宋体"/>
          <w:b/>
          <w:bCs/>
          <w:sz w:val="24"/>
        </w:rPr>
      </w:pPr>
      <w:r>
        <w:rPr>
          <w:rFonts w:hint="eastAsia" w:ascii="宋体" w:hAnsi="宋体"/>
          <w:b/>
          <w:bCs/>
          <w:sz w:val="24"/>
        </w:rPr>
        <w:t>2.非流动资产</w:t>
      </w:r>
    </w:p>
    <w:p w14:paraId="6E5998E9">
      <w:pPr>
        <w:spacing w:line="360" w:lineRule="auto"/>
        <w:ind w:firstLine="480" w:firstLineChars="200"/>
        <w:rPr>
          <w:rFonts w:ascii="宋体" w:hAnsi="宋体"/>
          <w:sz w:val="24"/>
        </w:rPr>
      </w:pPr>
      <w:r>
        <w:rPr>
          <w:rFonts w:hint="eastAsia" w:ascii="宋体" w:hAnsi="宋体"/>
          <w:sz w:val="24"/>
        </w:rPr>
        <w:t>（1）了解长期股权投资的概念；理解长期股权投资的范围，后续计量方法的转换，长期股权投资减值的核算方法；掌握同一控制下和非同一控制下企业合并形成的长期股权投资初始投资成本的确定方法，以非企业合并方式取得的长期股权投资初始成本的确定方法；熟练掌握长期股权投资后续计量的成本法和权益法；在实务中会运用长期股权投资相关知识进行业务核算。</w:t>
      </w:r>
    </w:p>
    <w:p w14:paraId="2BF15929">
      <w:pPr>
        <w:spacing w:line="360" w:lineRule="auto"/>
        <w:ind w:firstLine="480" w:firstLineChars="200"/>
        <w:rPr>
          <w:rFonts w:ascii="宋体" w:hAnsi="宋体"/>
          <w:sz w:val="24"/>
        </w:rPr>
      </w:pPr>
      <w:r>
        <w:rPr>
          <w:rFonts w:hint="eastAsia" w:ascii="宋体" w:hAnsi="宋体"/>
          <w:sz w:val="24"/>
        </w:rPr>
        <w:t>（2）了解固定资产的概念和确认；理解固定资产的分类；掌握影响固定资产折旧的因素和计提固定资产折旧的范围，固定资产的清理核算的内容；掌握固定资产入账价值的确定，固定资产取得的核算；熟练掌握计算折旧的方法及提取折旧的核算，固定资产盘盈、盘亏的会计处理方法，固定资产清理的核算方法；在实务中会运用固定资产相关知识解决实际业务问题。</w:t>
      </w:r>
    </w:p>
    <w:p w14:paraId="4D94C503">
      <w:pPr>
        <w:spacing w:line="360" w:lineRule="auto"/>
        <w:ind w:firstLine="480" w:firstLineChars="200"/>
        <w:rPr>
          <w:rFonts w:ascii="宋体" w:hAnsi="宋体"/>
          <w:sz w:val="24"/>
        </w:rPr>
      </w:pPr>
      <w:r>
        <w:rPr>
          <w:rFonts w:hint="eastAsia" w:ascii="宋体" w:hAnsi="宋体"/>
          <w:sz w:val="24"/>
        </w:rPr>
        <w:t>（3）了解无形资产的概念、特征；理解无形资产的内容及分类；掌握无形资产入账价值和摊销期限的确定；熟练掌握外购、内部研发形成无形资产的核算，无形资产摊销的核算；会运用无形资产基本业务知识解决实务处理问题。</w:t>
      </w:r>
    </w:p>
    <w:p w14:paraId="51B42642">
      <w:pPr>
        <w:spacing w:line="360" w:lineRule="auto"/>
        <w:ind w:firstLine="480" w:firstLineChars="200"/>
        <w:rPr>
          <w:rFonts w:ascii="宋体" w:hAnsi="宋体"/>
          <w:sz w:val="24"/>
        </w:rPr>
      </w:pPr>
      <w:r>
        <w:rPr>
          <w:rFonts w:hint="eastAsia" w:ascii="宋体" w:hAnsi="宋体"/>
          <w:sz w:val="24"/>
        </w:rPr>
        <w:t>（4）了解投资性房地产的定义与特征；理解投资性房地产的范围；掌握投资性房地产入账成本的确定，房地产的转换与处置；熟练掌握</w:t>
      </w:r>
      <w:r>
        <w:rPr>
          <w:rFonts w:ascii="宋体" w:hAnsi="宋体"/>
          <w:sz w:val="24"/>
        </w:rPr>
        <w:t>投资性房地产入账成本的确定</w:t>
      </w:r>
      <w:r>
        <w:rPr>
          <w:rFonts w:hint="eastAsia" w:ascii="宋体" w:hAnsi="宋体"/>
          <w:sz w:val="24"/>
        </w:rPr>
        <w:t>，投资性房地产成本模式、公允价值模式的核算；会运用投资性房地产财务知识解决业务核算问题。</w:t>
      </w:r>
    </w:p>
    <w:p w14:paraId="2FD4DFA0">
      <w:pPr>
        <w:spacing w:line="360" w:lineRule="auto"/>
        <w:ind w:firstLine="482" w:firstLineChars="200"/>
        <w:rPr>
          <w:rFonts w:ascii="宋体" w:hAnsi="宋体"/>
          <w:b/>
          <w:bCs/>
          <w:sz w:val="24"/>
        </w:rPr>
      </w:pPr>
      <w:r>
        <w:rPr>
          <w:rFonts w:hint="eastAsia" w:ascii="宋体" w:hAnsi="宋体"/>
          <w:b/>
          <w:bCs/>
          <w:sz w:val="24"/>
        </w:rPr>
        <w:t>3.流动负债</w:t>
      </w:r>
    </w:p>
    <w:p w14:paraId="4B514E98">
      <w:pPr>
        <w:spacing w:line="360" w:lineRule="auto"/>
        <w:ind w:firstLine="480" w:firstLineChars="200"/>
        <w:rPr>
          <w:rFonts w:ascii="宋体" w:hAnsi="宋体"/>
          <w:sz w:val="24"/>
        </w:rPr>
      </w:pPr>
      <w:r>
        <w:rPr>
          <w:rFonts w:hint="eastAsia" w:ascii="宋体" w:hAnsi="宋体"/>
          <w:sz w:val="24"/>
        </w:rPr>
        <w:t>了解流动负债的概念、内容与分类；理解应付票据的核算内容、应付职工薪酬的内容、应交税费核算的内容、其他应付款的内容；掌握应付账款入账价值的确定；熟练掌握短期借款、应付账款、应交消费税、应付票据、应付职工薪酬、应交增值税的核算；会运用流动负债的知识解决实务处理问题。</w:t>
      </w:r>
    </w:p>
    <w:p w14:paraId="7F44BB0D">
      <w:pPr>
        <w:spacing w:line="360" w:lineRule="auto"/>
        <w:ind w:firstLine="482" w:firstLineChars="200"/>
        <w:rPr>
          <w:rFonts w:ascii="宋体" w:hAnsi="宋体"/>
          <w:b/>
          <w:bCs/>
          <w:sz w:val="24"/>
        </w:rPr>
      </w:pPr>
      <w:r>
        <w:rPr>
          <w:rFonts w:hint="eastAsia" w:ascii="宋体" w:hAnsi="宋体"/>
          <w:b/>
          <w:bCs/>
          <w:sz w:val="24"/>
        </w:rPr>
        <w:t>4.非流动负债</w:t>
      </w:r>
    </w:p>
    <w:p w14:paraId="68ACA6CC">
      <w:pPr>
        <w:spacing w:line="360" w:lineRule="auto"/>
        <w:ind w:firstLine="480" w:firstLineChars="200"/>
        <w:rPr>
          <w:rFonts w:ascii="宋体" w:hAnsi="宋体"/>
          <w:sz w:val="24"/>
        </w:rPr>
      </w:pPr>
      <w:r>
        <w:rPr>
          <w:rFonts w:hint="eastAsia" w:ascii="宋体" w:hAnsi="宋体"/>
          <w:sz w:val="24"/>
        </w:rPr>
        <w:t>了解非流动负债的概念、特点及内容；理解应付债券的概念、内容及分类，长期应付款的内容，借款费用的概念和内容，借款费用资本化的条件；掌握长期借款、应付债券、预计负债等业务核算；熟练掌握借款费用资本化金额的计算；会运用非流动资产相关知识解决业务处理问题。</w:t>
      </w:r>
    </w:p>
    <w:p w14:paraId="3BAF9F2D">
      <w:pPr>
        <w:spacing w:line="360" w:lineRule="auto"/>
        <w:ind w:firstLine="482" w:firstLineChars="200"/>
        <w:rPr>
          <w:rFonts w:ascii="宋体" w:hAnsi="宋体"/>
          <w:b/>
          <w:bCs/>
          <w:sz w:val="24"/>
        </w:rPr>
      </w:pPr>
      <w:r>
        <w:rPr>
          <w:rFonts w:hint="eastAsia" w:ascii="宋体" w:hAnsi="宋体"/>
          <w:b/>
          <w:bCs/>
          <w:sz w:val="24"/>
        </w:rPr>
        <w:t>5.所有者权益</w:t>
      </w:r>
    </w:p>
    <w:p w14:paraId="513F39DA">
      <w:pPr>
        <w:spacing w:line="360" w:lineRule="auto"/>
        <w:ind w:firstLine="480" w:firstLineChars="200"/>
        <w:rPr>
          <w:rFonts w:ascii="宋体" w:hAnsi="宋体"/>
          <w:sz w:val="24"/>
        </w:rPr>
      </w:pPr>
      <w:r>
        <w:rPr>
          <w:rFonts w:hint="eastAsia" w:ascii="宋体" w:hAnsi="宋体"/>
          <w:sz w:val="24"/>
        </w:rPr>
        <w:t>了解所有者权益与负债的区别；理解其他权益工具的核算内容、库存股的含义；掌握所有者权益的概念及构成内容，资本公积、其他综合收益的来源及其核算，留存收益的内容和用途；熟练掌握实收资本（或股本）的核算，其他综合收益的核算，留存收益的核算；会运用所有者权益知识解决业务处理问题。</w:t>
      </w:r>
    </w:p>
    <w:p w14:paraId="635CD878">
      <w:pPr>
        <w:spacing w:line="360" w:lineRule="auto"/>
        <w:ind w:firstLine="482" w:firstLineChars="200"/>
        <w:rPr>
          <w:rFonts w:ascii="宋体" w:hAnsi="宋体"/>
          <w:b/>
          <w:bCs/>
          <w:sz w:val="24"/>
        </w:rPr>
      </w:pPr>
      <w:r>
        <w:rPr>
          <w:rFonts w:hint="eastAsia" w:ascii="宋体" w:hAnsi="宋体"/>
          <w:b/>
          <w:bCs/>
          <w:sz w:val="24"/>
        </w:rPr>
        <w:t>6.收入、费用与利润</w:t>
      </w:r>
    </w:p>
    <w:p w14:paraId="1BF8904F">
      <w:pPr>
        <w:spacing w:line="360" w:lineRule="auto"/>
        <w:ind w:firstLine="480" w:firstLineChars="200"/>
        <w:rPr>
          <w:rFonts w:ascii="宋体" w:hAnsi="宋体"/>
          <w:sz w:val="24"/>
        </w:rPr>
      </w:pPr>
      <w:r>
        <w:rPr>
          <w:rFonts w:hint="eastAsia" w:ascii="宋体" w:hAnsi="宋体"/>
          <w:sz w:val="24"/>
        </w:rPr>
        <w:t>了解收入确认条件，费用的确认；理解利润分配的内容和程序；掌握收入的概念、分类及其核算，费用的概念、分类，销售费用、管理费用、财务费用的内容及其核算，所得税费用的确认方法，利润的构成及计算，营业外收支的内容及其核算；熟练掌握销售商品或出售原材料的一般业务、提供服务收入的核算，利润及利润分配的核算方法；会运用收入、费用确认相关知识解决实务处理问题。</w:t>
      </w:r>
    </w:p>
    <w:p w14:paraId="52B6D1CD">
      <w:pPr>
        <w:spacing w:line="360" w:lineRule="auto"/>
        <w:ind w:firstLine="482" w:firstLineChars="200"/>
        <w:rPr>
          <w:rFonts w:ascii="宋体" w:hAnsi="宋体"/>
          <w:b/>
          <w:bCs/>
          <w:sz w:val="24"/>
        </w:rPr>
      </w:pPr>
      <w:r>
        <w:rPr>
          <w:rFonts w:hint="eastAsia" w:ascii="宋体" w:hAnsi="宋体"/>
          <w:b/>
          <w:bCs/>
          <w:sz w:val="24"/>
        </w:rPr>
        <w:t>四、财务报表</w:t>
      </w:r>
    </w:p>
    <w:p w14:paraId="5C4C7BDC">
      <w:pPr>
        <w:spacing w:line="360" w:lineRule="auto"/>
        <w:ind w:firstLine="480" w:firstLineChars="200"/>
        <w:rPr>
          <w:rFonts w:ascii="宋体" w:hAnsi="宋体"/>
          <w:sz w:val="24"/>
        </w:rPr>
      </w:pPr>
      <w:r>
        <w:rPr>
          <w:rFonts w:hint="eastAsia" w:ascii="宋体" w:hAnsi="宋体"/>
          <w:sz w:val="24"/>
        </w:rPr>
        <w:t>了解财务报表的概念、作用、分类及编制要求；理解现金流量表的作用，现金流量表的内容，附注的内容及其作用；掌握资产负债表的概念、内容和结构，利润表的概念、内容和结构，现金流量表的概念，现金流量的分类，所有者权益变动表的概念，所有者权益变动表的内容；熟练掌握资产负债表、利润表、现金流量表的编制方法。会运用报表编制原理与方法熟练编制各类报表。</w:t>
      </w:r>
    </w:p>
    <w:p w14:paraId="2814AD02">
      <w:pPr>
        <w:spacing w:line="360" w:lineRule="auto"/>
        <w:ind w:firstLine="482" w:firstLineChars="200"/>
        <w:rPr>
          <w:rFonts w:ascii="黑体" w:eastAsia="黑体"/>
          <w:b/>
          <w:sz w:val="24"/>
        </w:rPr>
      </w:pPr>
      <w:r>
        <w:rPr>
          <w:rFonts w:hint="eastAsia" w:ascii="黑体" w:eastAsia="黑体"/>
          <w:b/>
          <w:sz w:val="24"/>
        </w:rPr>
        <w:t>五、财务管理概论</w:t>
      </w:r>
    </w:p>
    <w:p w14:paraId="2437DB78">
      <w:pPr>
        <w:spacing w:line="360" w:lineRule="auto"/>
        <w:ind w:firstLine="480" w:firstLineChars="200"/>
        <w:rPr>
          <w:rFonts w:ascii="宋体" w:hAnsi="宋体"/>
          <w:sz w:val="24"/>
        </w:rPr>
      </w:pPr>
      <w:r>
        <w:rPr>
          <w:rFonts w:hint="eastAsia" w:ascii="宋体" w:hAnsi="宋体"/>
          <w:sz w:val="24"/>
        </w:rPr>
        <w:t>了解财务管理的产生与发展，了解财务管理的基本原则与基本环节；理解财务管理的经济环境、法律环境；掌握财务管理的金融环境；熟练掌握财务管理的主要目标，相关者的冲突与协调、财务管理的概念、内容；会运用财务管理基本知识分析问题。</w:t>
      </w:r>
    </w:p>
    <w:p w14:paraId="09BE1273">
      <w:pPr>
        <w:spacing w:line="360" w:lineRule="auto"/>
        <w:ind w:firstLine="482" w:firstLineChars="200"/>
        <w:rPr>
          <w:rFonts w:ascii="黑体" w:eastAsia="黑体"/>
          <w:b/>
          <w:sz w:val="24"/>
        </w:rPr>
      </w:pPr>
      <w:r>
        <w:rPr>
          <w:rFonts w:hint="eastAsia" w:ascii="黑体" w:eastAsia="黑体"/>
          <w:b/>
          <w:sz w:val="24"/>
        </w:rPr>
        <w:t>六、财务管理基本观念</w:t>
      </w:r>
    </w:p>
    <w:p w14:paraId="65360800">
      <w:pPr>
        <w:spacing w:line="360" w:lineRule="auto"/>
        <w:ind w:firstLine="480" w:firstLineChars="200"/>
        <w:rPr>
          <w:rFonts w:ascii="宋体" w:hAnsi="宋体"/>
          <w:sz w:val="24"/>
        </w:rPr>
      </w:pPr>
      <w:r>
        <w:rPr>
          <w:rFonts w:hint="eastAsia" w:ascii="宋体" w:hAnsi="宋体"/>
          <w:sz w:val="24"/>
        </w:rPr>
        <w:t>了解货币时间价值的观念、证券估价的意义；理解资风险价值的观念，风险与报酬的关系；掌握风险与风险价值的度量方法，证券估价的基本方法；熟练掌握货币时间价值的计算方法，包括复利现值和终值的计算，年金终值与现值的计算；会运用资本资产定价模型的解决实际问题。</w:t>
      </w:r>
    </w:p>
    <w:p w14:paraId="0EDDEC60">
      <w:pPr>
        <w:spacing w:line="360" w:lineRule="auto"/>
        <w:ind w:firstLine="482" w:firstLineChars="200"/>
        <w:rPr>
          <w:rFonts w:ascii="黑体" w:eastAsia="黑体"/>
          <w:b/>
          <w:sz w:val="24"/>
        </w:rPr>
      </w:pPr>
      <w:r>
        <w:rPr>
          <w:rFonts w:hint="eastAsia" w:ascii="黑体" w:eastAsia="黑体"/>
          <w:b/>
          <w:sz w:val="24"/>
        </w:rPr>
        <w:t>七、财务分析与评价</w:t>
      </w:r>
    </w:p>
    <w:p w14:paraId="1CCE4F62">
      <w:pPr>
        <w:spacing w:line="360" w:lineRule="auto"/>
        <w:ind w:firstLine="480" w:firstLineChars="200"/>
        <w:rPr>
          <w:rFonts w:ascii="宋体" w:hAnsi="宋体"/>
          <w:sz w:val="24"/>
        </w:rPr>
      </w:pPr>
      <w:r>
        <w:rPr>
          <w:rFonts w:hint="eastAsia" w:ascii="宋体" w:hAnsi="宋体"/>
          <w:sz w:val="24"/>
        </w:rPr>
        <w:t>了解财务分析的含义与目的、基本框架、分析依据；理解财务分析的基本方法；掌握财务能力指标的计算及其应用；熟练掌握企业综合财务分析的方法；会运用财务分析方法解决实际问题。</w:t>
      </w:r>
    </w:p>
    <w:p w14:paraId="5B6AD00D">
      <w:pPr>
        <w:spacing w:line="360" w:lineRule="auto"/>
        <w:ind w:firstLine="482" w:firstLineChars="200"/>
        <w:rPr>
          <w:rFonts w:ascii="黑体" w:eastAsia="黑体"/>
          <w:b/>
          <w:sz w:val="24"/>
        </w:rPr>
      </w:pPr>
      <w:r>
        <w:rPr>
          <w:rFonts w:hint="eastAsia" w:ascii="黑体" w:eastAsia="黑体"/>
          <w:b/>
          <w:sz w:val="24"/>
        </w:rPr>
        <w:t>八、资本筹资</w:t>
      </w:r>
    </w:p>
    <w:p w14:paraId="4D0B10A0">
      <w:pPr>
        <w:spacing w:line="360" w:lineRule="auto"/>
        <w:ind w:firstLine="723" w:firstLineChars="300"/>
        <w:rPr>
          <w:rFonts w:ascii="黑体" w:eastAsia="黑体"/>
          <w:b/>
          <w:sz w:val="24"/>
        </w:rPr>
      </w:pPr>
      <w:r>
        <w:rPr>
          <w:rFonts w:hint="eastAsia" w:ascii="黑体" w:eastAsia="黑体"/>
          <w:b/>
          <w:sz w:val="24"/>
        </w:rPr>
        <w:t>1.权益资本筹集</w:t>
      </w:r>
    </w:p>
    <w:p w14:paraId="5BF81A3B">
      <w:pPr>
        <w:spacing w:line="360" w:lineRule="auto"/>
        <w:ind w:firstLine="480" w:firstLineChars="200"/>
        <w:rPr>
          <w:rFonts w:ascii="宋体" w:hAnsi="宋体"/>
          <w:sz w:val="24"/>
        </w:rPr>
      </w:pPr>
      <w:r>
        <w:rPr>
          <w:rFonts w:hint="eastAsia" w:ascii="宋体" w:hAnsi="宋体"/>
          <w:sz w:val="24"/>
        </w:rPr>
        <w:t>了解企业筹资的动机与原则，企业筹资的渠道与方式；理解投入资本筹资、普通股筹资、优先股筹资、认股权证等权益筹资程序与相关法律规定；掌握预测筹资数量的方法与技巧；熟练掌握销售百分比法的运用；会运用筹资方法解决实际业务问题。</w:t>
      </w:r>
    </w:p>
    <w:p w14:paraId="1D7AA6DC">
      <w:pPr>
        <w:spacing w:line="360" w:lineRule="auto"/>
        <w:ind w:firstLine="723" w:firstLineChars="300"/>
        <w:rPr>
          <w:rFonts w:ascii="黑体" w:eastAsia="黑体"/>
          <w:b/>
          <w:sz w:val="24"/>
        </w:rPr>
      </w:pPr>
      <w:r>
        <w:rPr>
          <w:rFonts w:hint="eastAsia" w:ascii="黑体" w:eastAsia="黑体"/>
          <w:b/>
          <w:sz w:val="24"/>
        </w:rPr>
        <w:t>2.债务资本筹集</w:t>
      </w:r>
    </w:p>
    <w:p w14:paraId="698B0F46">
      <w:pPr>
        <w:spacing w:line="360" w:lineRule="auto"/>
        <w:ind w:firstLine="480" w:firstLineChars="200"/>
        <w:rPr>
          <w:rFonts w:ascii="宋体" w:hAnsi="宋体"/>
          <w:sz w:val="24"/>
        </w:rPr>
      </w:pPr>
      <w:r>
        <w:rPr>
          <w:rFonts w:hint="eastAsia" w:ascii="宋体" w:hAnsi="宋体"/>
          <w:sz w:val="24"/>
        </w:rPr>
        <w:t>了解长期借款的种类、条件、程序；理解证券评级的经济含义，融资租赁的程序与租金支付方式；掌握短期筹资的方式和方法，公司债券发行价格的计算；熟练掌握融资租赁的租金计算方法与应用，商业信用成本的计算；会运用融资方法与原理解决实务问题。</w:t>
      </w:r>
    </w:p>
    <w:p w14:paraId="3D8EC346">
      <w:pPr>
        <w:spacing w:line="360" w:lineRule="auto"/>
        <w:ind w:firstLine="482" w:firstLineChars="200"/>
        <w:rPr>
          <w:rFonts w:ascii="黑体" w:eastAsia="黑体"/>
          <w:b/>
          <w:sz w:val="24"/>
        </w:rPr>
      </w:pPr>
      <w:r>
        <w:rPr>
          <w:rFonts w:hint="eastAsia" w:ascii="黑体" w:eastAsia="黑体"/>
          <w:b/>
          <w:sz w:val="24"/>
        </w:rPr>
        <w:t>九.资本成本与资本结构</w:t>
      </w:r>
    </w:p>
    <w:p w14:paraId="57BC06E7">
      <w:pPr>
        <w:spacing w:line="360" w:lineRule="auto"/>
        <w:ind w:firstLine="480" w:firstLineChars="200"/>
        <w:rPr>
          <w:rFonts w:ascii="宋体" w:hAnsi="宋体"/>
          <w:sz w:val="24"/>
        </w:rPr>
      </w:pPr>
      <w:r>
        <w:rPr>
          <w:rFonts w:hint="eastAsia" w:ascii="宋体" w:hAnsi="宋体"/>
          <w:sz w:val="24"/>
        </w:rPr>
        <w:t>了解资本成本、边际成本的概念、作用及影响因素，了解西方资本结构理论的发展历程；理解杠杆的作用原理、成本习性理论；掌握个别资本成本的计算，资本结构决策分析方法的应用；熟练掌握经营杠杆、财务杠杆和复合杠杆系数的计算及其应用；会运用杠杆原理知识解决实务问题。</w:t>
      </w:r>
    </w:p>
    <w:p w14:paraId="61E106E2">
      <w:pPr>
        <w:spacing w:line="360" w:lineRule="auto"/>
        <w:ind w:firstLine="482" w:firstLineChars="200"/>
        <w:rPr>
          <w:rFonts w:ascii="黑体" w:eastAsia="黑体"/>
          <w:b/>
          <w:sz w:val="24"/>
        </w:rPr>
      </w:pPr>
      <w:r>
        <w:rPr>
          <w:rFonts w:hint="eastAsia" w:ascii="黑体" w:eastAsia="黑体"/>
          <w:b/>
          <w:sz w:val="24"/>
        </w:rPr>
        <w:t>十、资本预算</w:t>
      </w:r>
    </w:p>
    <w:p w14:paraId="76FB4436">
      <w:pPr>
        <w:spacing w:line="360" w:lineRule="auto"/>
        <w:ind w:firstLine="480" w:firstLineChars="200"/>
        <w:rPr>
          <w:rFonts w:ascii="宋体" w:hAnsi="宋体"/>
          <w:sz w:val="24"/>
        </w:rPr>
      </w:pPr>
      <w:r>
        <w:rPr>
          <w:rFonts w:hint="eastAsia" w:ascii="宋体" w:hAnsi="宋体"/>
          <w:sz w:val="24"/>
        </w:rPr>
        <w:t>了解资本预算的内涵；理解投资决策分析指标的含义；掌握项目投资决策的方法的应用；熟练掌握投资决策基本方法的计算与应用方法；会运用投资决策方法解决实际问题。</w:t>
      </w:r>
    </w:p>
    <w:p w14:paraId="2AEABD73">
      <w:pPr>
        <w:spacing w:line="360" w:lineRule="auto"/>
        <w:ind w:firstLine="482" w:firstLineChars="200"/>
        <w:rPr>
          <w:rFonts w:ascii="黑体" w:eastAsia="黑体"/>
          <w:b/>
          <w:sz w:val="24"/>
        </w:rPr>
      </w:pPr>
      <w:r>
        <w:rPr>
          <w:rFonts w:hint="eastAsia" w:ascii="黑体" w:eastAsia="黑体"/>
          <w:b/>
          <w:sz w:val="24"/>
        </w:rPr>
        <w:t>十一、营运资金管理</w:t>
      </w:r>
    </w:p>
    <w:p w14:paraId="01B21926">
      <w:pPr>
        <w:spacing w:line="360" w:lineRule="auto"/>
        <w:ind w:firstLine="480" w:firstLineChars="200"/>
        <w:rPr>
          <w:rFonts w:ascii="宋体" w:hAnsi="宋体"/>
          <w:sz w:val="24"/>
        </w:rPr>
      </w:pPr>
      <w:r>
        <w:rPr>
          <w:rFonts w:hint="eastAsia" w:ascii="宋体" w:hAnsi="宋体"/>
          <w:sz w:val="24"/>
        </w:rPr>
        <w:t>了解营运资本的概念与特点，企业持有现金的动机和成本；理解应收账款的功能与成本，存货日常管理的内容与方法；掌握营运资本管理的原则和政策，现金管理的基本方法和模型；熟练掌握信用政策的构成与决策，存货经济订购批量模型与应用；会运用营运资本相关知识解决实际问题。</w:t>
      </w:r>
    </w:p>
    <w:p w14:paraId="533B1DD9">
      <w:pPr>
        <w:spacing w:line="360" w:lineRule="auto"/>
        <w:ind w:firstLine="482" w:firstLineChars="200"/>
        <w:rPr>
          <w:rFonts w:ascii="黑体" w:eastAsia="黑体"/>
          <w:b/>
          <w:sz w:val="24"/>
        </w:rPr>
      </w:pPr>
      <w:r>
        <w:rPr>
          <w:rFonts w:hint="eastAsia" w:ascii="黑体" w:eastAsia="黑体"/>
          <w:b/>
          <w:sz w:val="24"/>
        </w:rPr>
        <w:t>十二、利润分配管理</w:t>
      </w:r>
    </w:p>
    <w:p w14:paraId="51D8B5A1">
      <w:pPr>
        <w:spacing w:line="360" w:lineRule="auto"/>
        <w:ind w:firstLine="480" w:firstLineChars="200"/>
        <w:rPr>
          <w:rFonts w:ascii="宋体" w:hAnsi="宋体" w:cs="宋体"/>
          <w:b/>
          <w:bCs/>
          <w:sz w:val="28"/>
          <w:szCs w:val="28"/>
        </w:rPr>
      </w:pPr>
      <w:r>
        <w:rPr>
          <w:rFonts w:hint="eastAsia" w:ascii="宋体" w:hAnsi="宋体"/>
          <w:sz w:val="24"/>
        </w:rPr>
        <w:t>了解股利的理论；理解股利的政策因素；掌握股利支付的形式和程序、企业利润分配的概念、项目、原则与程序；熟练掌握</w:t>
      </w:r>
      <w:r>
        <w:rPr>
          <w:rFonts w:ascii="宋体" w:hAnsi="宋体"/>
          <w:sz w:val="24"/>
        </w:rPr>
        <w:t>股利分配政策的特点及应用，股票股利、投票分割和股票回购的意及其影响</w:t>
      </w:r>
      <w:r>
        <w:rPr>
          <w:rFonts w:hint="eastAsia" w:ascii="宋体" w:hAnsi="宋体"/>
          <w:sz w:val="24"/>
        </w:rPr>
        <w:t>；会运用股利分配方法解决实际问题</w:t>
      </w:r>
      <w:r>
        <w:rPr>
          <w:rFonts w:ascii="宋体" w:hAnsi="宋体"/>
          <w:sz w:val="24"/>
        </w:rPr>
        <w:t>。</w:t>
      </w:r>
    </w:p>
    <w:p w14:paraId="6157871C">
      <w:pPr>
        <w:spacing w:line="360" w:lineRule="auto"/>
        <w:ind w:firstLine="562" w:firstLineChars="200"/>
        <w:jc w:val="center"/>
        <w:rPr>
          <w:rFonts w:ascii="宋体" w:hAnsi="宋体" w:cs="宋体"/>
          <w:b/>
          <w:bCs/>
          <w:sz w:val="28"/>
          <w:szCs w:val="28"/>
        </w:rPr>
      </w:pPr>
      <w:r>
        <w:rPr>
          <w:rFonts w:hint="eastAsia" w:ascii="宋体" w:hAnsi="宋体" w:cs="宋体"/>
          <w:b/>
          <w:bCs/>
          <w:sz w:val="28"/>
          <w:szCs w:val="28"/>
        </w:rPr>
        <w:t>Ⅱ．考试形式、试卷结构及参考书</w:t>
      </w:r>
    </w:p>
    <w:p w14:paraId="22B55BB0">
      <w:pPr>
        <w:spacing w:line="360" w:lineRule="auto"/>
        <w:ind w:firstLine="562" w:firstLineChars="200"/>
        <w:rPr>
          <w:rFonts w:ascii="宋体" w:hAnsi="宋体" w:cs="宋体"/>
          <w:b/>
          <w:bCs/>
          <w:sz w:val="28"/>
          <w:szCs w:val="28"/>
        </w:rPr>
      </w:pPr>
      <w:r>
        <w:rPr>
          <w:rFonts w:hint="eastAsia" w:ascii="宋体" w:hAnsi="宋体" w:cs="宋体"/>
          <w:b/>
          <w:bCs/>
          <w:sz w:val="28"/>
          <w:szCs w:val="28"/>
        </w:rPr>
        <w:t>一、考试形式</w:t>
      </w:r>
    </w:p>
    <w:p w14:paraId="17B079D0">
      <w:pPr>
        <w:spacing w:line="360" w:lineRule="auto"/>
        <w:ind w:firstLine="480" w:firstLineChars="200"/>
        <w:rPr>
          <w:rFonts w:ascii="宋体" w:hAnsi="宋体" w:cs="宋体"/>
          <w:sz w:val="24"/>
        </w:rPr>
      </w:pPr>
      <w:r>
        <w:rPr>
          <w:rFonts w:hint="eastAsia" w:ascii="宋体" w:hAnsi="宋体" w:cs="宋体"/>
          <w:sz w:val="24"/>
        </w:rPr>
        <w:t>考试采用闭卷、笔试形式。试卷满分200分，考试时间150分钟。</w:t>
      </w:r>
    </w:p>
    <w:p w14:paraId="04CB0FA6">
      <w:pPr>
        <w:spacing w:line="360" w:lineRule="auto"/>
        <w:ind w:firstLine="562" w:firstLineChars="200"/>
        <w:rPr>
          <w:rFonts w:ascii="宋体" w:hAnsi="宋体" w:cs="宋体"/>
          <w:b/>
          <w:bCs/>
          <w:sz w:val="28"/>
          <w:szCs w:val="28"/>
        </w:rPr>
      </w:pPr>
      <w:r>
        <w:rPr>
          <w:rFonts w:hint="eastAsia" w:ascii="宋体" w:hAnsi="宋体" w:cs="宋体"/>
          <w:b/>
          <w:bCs/>
          <w:sz w:val="28"/>
          <w:szCs w:val="28"/>
        </w:rPr>
        <w:t>二、试卷结构</w:t>
      </w:r>
    </w:p>
    <w:p w14:paraId="03D277AC">
      <w:pPr>
        <w:spacing w:line="360" w:lineRule="auto"/>
        <w:ind w:firstLine="480" w:firstLineChars="200"/>
        <w:rPr>
          <w:rFonts w:ascii="宋体" w:hAnsi="宋体" w:cs="宋体"/>
          <w:sz w:val="24"/>
        </w:rPr>
      </w:pPr>
      <w:r>
        <w:rPr>
          <w:rFonts w:hint="eastAsia" w:ascii="宋体" w:hAnsi="宋体" w:cs="宋体"/>
          <w:sz w:val="24"/>
        </w:rPr>
        <w:t>试卷包括单项选择题、多项选择题、判断题、计算分析题及综合题等五种题型。</w:t>
      </w:r>
    </w:p>
    <w:p w14:paraId="1469F321">
      <w:pPr>
        <w:numPr>
          <w:ilvl w:val="0"/>
          <w:numId w:val="1"/>
        </w:numPr>
        <w:spacing w:line="360" w:lineRule="auto"/>
        <w:ind w:firstLine="480" w:firstLineChars="200"/>
        <w:rPr>
          <w:rFonts w:ascii="宋体" w:hAnsi="宋体" w:cs="宋体"/>
          <w:sz w:val="24"/>
        </w:rPr>
      </w:pPr>
      <w:r>
        <w:rPr>
          <w:rFonts w:hint="eastAsia" w:ascii="宋体" w:hAnsi="宋体" w:cs="宋体"/>
          <w:sz w:val="24"/>
        </w:rPr>
        <w:t>单选题30分</w:t>
      </w:r>
    </w:p>
    <w:p w14:paraId="56037EEA">
      <w:pPr>
        <w:numPr>
          <w:ilvl w:val="0"/>
          <w:numId w:val="1"/>
        </w:numPr>
        <w:spacing w:line="360" w:lineRule="auto"/>
        <w:ind w:firstLine="480" w:firstLineChars="200"/>
        <w:rPr>
          <w:rFonts w:ascii="宋体" w:hAnsi="宋体" w:cs="宋体"/>
          <w:sz w:val="24"/>
        </w:rPr>
      </w:pPr>
      <w:r>
        <w:rPr>
          <w:rFonts w:hint="eastAsia"/>
          <w:sz w:val="24"/>
        </w:rPr>
        <w:t>多选题45分</w:t>
      </w:r>
    </w:p>
    <w:p w14:paraId="73F401CE">
      <w:pPr>
        <w:numPr>
          <w:ilvl w:val="0"/>
          <w:numId w:val="1"/>
        </w:numPr>
        <w:spacing w:line="360" w:lineRule="auto"/>
        <w:ind w:firstLine="480" w:firstLineChars="200"/>
        <w:rPr>
          <w:rFonts w:ascii="宋体" w:hAnsi="宋体" w:cs="宋体"/>
          <w:sz w:val="24"/>
        </w:rPr>
      </w:pPr>
      <w:r>
        <w:rPr>
          <w:rFonts w:hint="eastAsia" w:ascii="宋体" w:hAnsi="宋体" w:cs="宋体"/>
          <w:sz w:val="24"/>
        </w:rPr>
        <w:t>判断题10分</w:t>
      </w:r>
    </w:p>
    <w:p w14:paraId="7506E9BC">
      <w:pPr>
        <w:numPr>
          <w:ilvl w:val="0"/>
          <w:numId w:val="1"/>
        </w:numPr>
        <w:spacing w:line="360" w:lineRule="auto"/>
        <w:ind w:firstLine="480" w:firstLineChars="200"/>
        <w:rPr>
          <w:rFonts w:ascii="宋体" w:hAnsi="宋体" w:cs="宋体"/>
          <w:sz w:val="24"/>
        </w:rPr>
      </w:pPr>
      <w:r>
        <w:rPr>
          <w:rFonts w:hint="eastAsia" w:ascii="宋体" w:hAnsi="宋体" w:cs="宋体"/>
          <w:sz w:val="24"/>
        </w:rPr>
        <w:t>计算分析题55分</w:t>
      </w:r>
    </w:p>
    <w:p w14:paraId="0EAC7FE7">
      <w:pPr>
        <w:numPr>
          <w:ilvl w:val="0"/>
          <w:numId w:val="1"/>
        </w:numPr>
        <w:spacing w:line="360" w:lineRule="auto"/>
        <w:ind w:firstLine="480" w:firstLineChars="200"/>
        <w:rPr>
          <w:rFonts w:ascii="宋体" w:hAnsi="宋体" w:cs="宋体"/>
          <w:sz w:val="24"/>
        </w:rPr>
      </w:pPr>
      <w:r>
        <w:rPr>
          <w:rFonts w:hint="eastAsia"/>
          <w:sz w:val="24"/>
        </w:rPr>
        <w:t>综合题</w:t>
      </w:r>
      <w:r>
        <w:rPr>
          <w:rFonts w:hint="eastAsia" w:ascii="宋体" w:hAnsi="宋体" w:cs="宋体"/>
          <w:sz w:val="24"/>
        </w:rPr>
        <w:t>60分。</w:t>
      </w:r>
    </w:p>
    <w:p w14:paraId="6B3D3543">
      <w:pPr>
        <w:spacing w:line="360" w:lineRule="auto"/>
        <w:ind w:firstLine="562" w:firstLineChars="200"/>
        <w:rPr>
          <w:rFonts w:ascii="宋体" w:hAnsi="宋体" w:cs="宋体"/>
          <w:b/>
          <w:bCs/>
          <w:sz w:val="28"/>
          <w:szCs w:val="28"/>
        </w:rPr>
      </w:pPr>
      <w:r>
        <w:rPr>
          <w:rFonts w:hint="eastAsia" w:ascii="宋体" w:hAnsi="宋体" w:cs="宋体"/>
          <w:b/>
          <w:bCs/>
          <w:sz w:val="28"/>
          <w:szCs w:val="28"/>
        </w:rPr>
        <w:t>三、参考书</w:t>
      </w:r>
    </w:p>
    <w:p w14:paraId="2D8A517D">
      <w:pPr>
        <w:pStyle w:val="2"/>
        <w:widowControl/>
        <w:shd w:val="clear" w:color="auto" w:fill="FFFFFF"/>
        <w:spacing w:before="0" w:beforeAutospacing="0" w:after="0" w:afterAutospacing="0" w:line="360" w:lineRule="auto"/>
        <w:ind w:firstLine="240" w:firstLineChars="100"/>
        <w:rPr>
          <w:rFonts w:hint="default" w:cs="宋体"/>
          <w:b w:val="0"/>
          <w:bCs/>
          <w:kern w:val="2"/>
          <w:sz w:val="24"/>
          <w:szCs w:val="24"/>
        </w:rPr>
      </w:pPr>
      <w:r>
        <w:rPr>
          <w:rFonts w:ascii="Times New Roman" w:hAnsi="Times New Roman"/>
          <w:b w:val="0"/>
          <w:bCs/>
          <w:kern w:val="2"/>
          <w:sz w:val="24"/>
          <w:szCs w:val="24"/>
        </w:rPr>
        <w:t>（1</w:t>
      </w:r>
      <w:r>
        <w:rPr>
          <w:rFonts w:cs="宋体"/>
          <w:b w:val="0"/>
          <w:bCs/>
          <w:kern w:val="2"/>
          <w:sz w:val="24"/>
          <w:szCs w:val="24"/>
        </w:rPr>
        <w:t>）戴德明 林钢 赵西卜.《财务会计学》（第13版）（“十二五”普通高等教育本科国家级规划教材，中国人民大学出版社</w:t>
      </w:r>
      <w:r>
        <w:rPr>
          <w:rFonts w:cs="宋体"/>
          <w:b w:val="0"/>
          <w:bCs/>
          <w:color w:val="000000"/>
          <w:kern w:val="0"/>
          <w:sz w:val="24"/>
          <w:szCs w:val="24"/>
        </w:rPr>
        <w:t>，2022年4月（书号：</w:t>
      </w:r>
      <w:r>
        <w:rPr>
          <w:rFonts w:cs="宋体"/>
          <w:b w:val="0"/>
          <w:bCs/>
          <w:kern w:val="2"/>
          <w:sz w:val="24"/>
          <w:szCs w:val="24"/>
        </w:rPr>
        <w:t>978-7-300-29444-5)</w:t>
      </w:r>
    </w:p>
    <w:p w14:paraId="028D0730">
      <w:pPr>
        <w:spacing w:line="360" w:lineRule="auto"/>
        <w:ind w:firstLine="240" w:firstLineChars="100"/>
        <w:rPr>
          <w:rFonts w:ascii="宋体" w:hAnsi="宋体" w:cs="宋体"/>
          <w:bCs/>
          <w:sz w:val="24"/>
        </w:rPr>
      </w:pPr>
      <w:r>
        <w:rPr>
          <w:rFonts w:hint="eastAsia" w:ascii="宋体" w:hAnsi="宋体" w:cs="宋体"/>
          <w:bCs/>
          <w:sz w:val="24"/>
        </w:rPr>
        <w:t>（2）王化成、刘俊彦、荆新编著,《财务管理学》(第九版)，中国人民大学出版社，2021年6月（书号：</w:t>
      </w:r>
      <w:r>
        <w:rPr>
          <w:rFonts w:hint="eastAsia" w:ascii="宋体" w:hAnsi="宋体" w:cs="宋体"/>
          <w:sz w:val="24"/>
        </w:rPr>
        <w:t>ISBN 978-7-300-29391-2</w:t>
      </w:r>
      <w:r>
        <w:rPr>
          <w:rFonts w:hint="eastAsia" w:ascii="宋体" w:hAnsi="宋体" w:cs="宋体"/>
          <w:bCs/>
          <w:sz w:val="24"/>
        </w:rPr>
        <w:t>）</w:t>
      </w:r>
    </w:p>
    <w:p w14:paraId="123749DA">
      <w:pPr>
        <w:ind w:firstLine="240" w:firstLineChars="100"/>
        <w:rPr>
          <w:bCs/>
          <w:sz w:val="24"/>
        </w:rPr>
      </w:pPr>
    </w:p>
    <w:sectPr>
      <w:head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华文中宋">
    <w:panose1 w:val="02010600040101010101"/>
    <w:charset w:val="86"/>
    <w:family w:val="auto"/>
    <w:pitch w:val="default"/>
    <w:sig w:usb0="00000287" w:usb1="080F0000" w:usb2="00000000" w:usb3="00000000" w:csb0="0004009F" w:csb1="DFD70000"/>
  </w:font>
  <w:font w:name="Mongolian Baiti">
    <w:panose1 w:val="03000500000000000000"/>
    <w:charset w:val="00"/>
    <w:family w:val="script"/>
    <w:pitch w:val="default"/>
    <w:sig w:usb0="80000023" w:usb1="00000000" w:usb2="00020000" w:usb3="00000000" w:csb0="000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E182C1">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427437F"/>
    <w:multiLevelType w:val="singleLevel"/>
    <w:tmpl w:val="9427437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jYTA5ZjA3ZmUzMDJiZTNhMWFhYjVlMTg1MjFjMGUifQ=="/>
  </w:docVars>
  <w:rsids>
    <w:rsidRoot w:val="002C61A5"/>
    <w:rsid w:val="00026FA0"/>
    <w:rsid w:val="0009554E"/>
    <w:rsid w:val="0011313A"/>
    <w:rsid w:val="0022760F"/>
    <w:rsid w:val="002A649E"/>
    <w:rsid w:val="002C61A5"/>
    <w:rsid w:val="0035012B"/>
    <w:rsid w:val="003A34FF"/>
    <w:rsid w:val="003E4BE9"/>
    <w:rsid w:val="00400AF8"/>
    <w:rsid w:val="004C7D14"/>
    <w:rsid w:val="004E20FB"/>
    <w:rsid w:val="00555B96"/>
    <w:rsid w:val="0059302E"/>
    <w:rsid w:val="005C1FAA"/>
    <w:rsid w:val="005D1E0D"/>
    <w:rsid w:val="00655CC1"/>
    <w:rsid w:val="006E04C3"/>
    <w:rsid w:val="007700AA"/>
    <w:rsid w:val="0080451B"/>
    <w:rsid w:val="00806180"/>
    <w:rsid w:val="00823499"/>
    <w:rsid w:val="008A28E2"/>
    <w:rsid w:val="008B2BB6"/>
    <w:rsid w:val="00911FD1"/>
    <w:rsid w:val="00A67CB5"/>
    <w:rsid w:val="00B8439F"/>
    <w:rsid w:val="00CA7ACA"/>
    <w:rsid w:val="00CC005C"/>
    <w:rsid w:val="00D07240"/>
    <w:rsid w:val="00E060CC"/>
    <w:rsid w:val="00E30FCE"/>
    <w:rsid w:val="00E87585"/>
    <w:rsid w:val="00EC7DEC"/>
    <w:rsid w:val="00ED4569"/>
    <w:rsid w:val="00F020CD"/>
    <w:rsid w:val="00F256EB"/>
    <w:rsid w:val="00F72F66"/>
    <w:rsid w:val="00FE5D3D"/>
    <w:rsid w:val="032A4546"/>
    <w:rsid w:val="07490996"/>
    <w:rsid w:val="08AC44CA"/>
    <w:rsid w:val="09287B09"/>
    <w:rsid w:val="09922494"/>
    <w:rsid w:val="0A21341B"/>
    <w:rsid w:val="0A827FB6"/>
    <w:rsid w:val="0B90440E"/>
    <w:rsid w:val="0BD239F5"/>
    <w:rsid w:val="0C6F00E5"/>
    <w:rsid w:val="0E705E6D"/>
    <w:rsid w:val="107C2116"/>
    <w:rsid w:val="128F5351"/>
    <w:rsid w:val="12993026"/>
    <w:rsid w:val="148C6577"/>
    <w:rsid w:val="15AD0A1B"/>
    <w:rsid w:val="17123BAE"/>
    <w:rsid w:val="17751367"/>
    <w:rsid w:val="18523F14"/>
    <w:rsid w:val="185632CE"/>
    <w:rsid w:val="18D35180"/>
    <w:rsid w:val="18DA39B4"/>
    <w:rsid w:val="19D454DE"/>
    <w:rsid w:val="1A15645A"/>
    <w:rsid w:val="1DCA6F0C"/>
    <w:rsid w:val="20423836"/>
    <w:rsid w:val="21837F15"/>
    <w:rsid w:val="21E43EE3"/>
    <w:rsid w:val="23646DB0"/>
    <w:rsid w:val="23BF4B92"/>
    <w:rsid w:val="245E6F20"/>
    <w:rsid w:val="250F1B12"/>
    <w:rsid w:val="25DB386D"/>
    <w:rsid w:val="28004417"/>
    <w:rsid w:val="2BA20196"/>
    <w:rsid w:val="2D6D1E38"/>
    <w:rsid w:val="2D862BD3"/>
    <w:rsid w:val="2E7A08BA"/>
    <w:rsid w:val="2F9B0B02"/>
    <w:rsid w:val="310B3A83"/>
    <w:rsid w:val="317F49CC"/>
    <w:rsid w:val="31EF65FF"/>
    <w:rsid w:val="32240B65"/>
    <w:rsid w:val="330319AD"/>
    <w:rsid w:val="3303652C"/>
    <w:rsid w:val="33805F18"/>
    <w:rsid w:val="34DE160B"/>
    <w:rsid w:val="35FF3C93"/>
    <w:rsid w:val="387737AC"/>
    <w:rsid w:val="39E42002"/>
    <w:rsid w:val="3BBD0B80"/>
    <w:rsid w:val="3BDC04F6"/>
    <w:rsid w:val="3C7D47FC"/>
    <w:rsid w:val="3DB86D2C"/>
    <w:rsid w:val="40CD3D63"/>
    <w:rsid w:val="439B68FD"/>
    <w:rsid w:val="45EF4EDC"/>
    <w:rsid w:val="46B04A59"/>
    <w:rsid w:val="491F4817"/>
    <w:rsid w:val="4940545F"/>
    <w:rsid w:val="499F0AA3"/>
    <w:rsid w:val="49D66DB1"/>
    <w:rsid w:val="4A5420D2"/>
    <w:rsid w:val="4AD847C3"/>
    <w:rsid w:val="4BEB26D8"/>
    <w:rsid w:val="4E135FAE"/>
    <w:rsid w:val="4E454257"/>
    <w:rsid w:val="4EBC71AA"/>
    <w:rsid w:val="51434751"/>
    <w:rsid w:val="520B75C3"/>
    <w:rsid w:val="54B8345B"/>
    <w:rsid w:val="556077C9"/>
    <w:rsid w:val="571758A2"/>
    <w:rsid w:val="585328C9"/>
    <w:rsid w:val="59516C04"/>
    <w:rsid w:val="5A7C6F61"/>
    <w:rsid w:val="5AED1980"/>
    <w:rsid w:val="5B305D11"/>
    <w:rsid w:val="5BBC2F66"/>
    <w:rsid w:val="5C121297"/>
    <w:rsid w:val="5D1B0FD6"/>
    <w:rsid w:val="62706914"/>
    <w:rsid w:val="63C35D60"/>
    <w:rsid w:val="64DA5735"/>
    <w:rsid w:val="6C0B2CBB"/>
    <w:rsid w:val="6D12227C"/>
    <w:rsid w:val="704D259C"/>
    <w:rsid w:val="709D22D7"/>
    <w:rsid w:val="71443DB6"/>
    <w:rsid w:val="72CF6814"/>
    <w:rsid w:val="73937C93"/>
    <w:rsid w:val="74C303E5"/>
    <w:rsid w:val="78411105"/>
    <w:rsid w:val="79515831"/>
    <w:rsid w:val="7A3C1DEA"/>
    <w:rsid w:val="7B0E6A08"/>
    <w:rsid w:val="7D885FD9"/>
    <w:rsid w:val="7DF641FA"/>
    <w:rsid w:val="7FC51B88"/>
    <w:rsid w:val="7FF03C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b/>
      <w:kern w:val="44"/>
      <w:sz w:val="48"/>
      <w:szCs w:val="48"/>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8">
    <w:name w:val="正文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9">
    <w:name w:val="正文文本缩进 3 New"/>
    <w:basedOn w:val="8"/>
    <w:uiPriority w:val="0"/>
    <w:pPr>
      <w:tabs>
        <w:tab w:val="left" w:pos="5040"/>
        <w:tab w:val="left" w:pos="5580"/>
      </w:tabs>
      <w:spacing w:line="0" w:lineRule="atLeast"/>
      <w:ind w:left="360"/>
    </w:pPr>
    <w:rPr>
      <w:rFonts w:ascii="黑体" w:eastAsia="黑体"/>
    </w:rPr>
  </w:style>
  <w:style w:type="paragraph" w:customStyle="1" w:styleId="10">
    <w:name w:val="正文 New New New New New"/>
    <w:uiPriority w:val="0"/>
    <w:pPr>
      <w:widowControl w:val="0"/>
      <w:jc w:val="both"/>
    </w:pPr>
    <w:rPr>
      <w:rFonts w:ascii="Times New Roman" w:hAnsi="Times New Roman" w:eastAsia="宋体" w:cs="Times New Roman"/>
      <w:kern w:val="2"/>
      <w:sz w:val="21"/>
      <w:lang w:val="en-US" w:eastAsia="zh-CN" w:bidi="ar-SA"/>
    </w:rPr>
  </w:style>
  <w:style w:type="paragraph" w:customStyle="1" w:styleId="11">
    <w:name w:val="正文 New New New New"/>
    <w:uiPriority w:val="0"/>
    <w:pPr>
      <w:widowControl w:val="0"/>
      <w:jc w:val="both"/>
    </w:pPr>
    <w:rPr>
      <w:rFonts w:ascii="Times New Roman" w:hAnsi="Times New Roman" w:eastAsia="宋体" w:cs="Times New Roman"/>
      <w:kern w:val="2"/>
      <w:sz w:val="21"/>
      <w:lang w:val="en-US" w:eastAsia="zh-CN" w:bidi="ar-SA"/>
    </w:rPr>
  </w:style>
  <w:style w:type="paragraph" w:customStyle="1" w:styleId="12">
    <w:name w:val="正文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3">
    <w:name w:val="正文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4">
    <w:name w:val="正文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5">
    <w:name w:val="正文 New New New New New New New New New"/>
    <w:uiPriority w:val="0"/>
    <w:pPr>
      <w:widowControl w:val="0"/>
      <w:jc w:val="both"/>
    </w:pPr>
    <w:rPr>
      <w:rFonts w:ascii="Times New Roman" w:hAnsi="Times New Roman" w:eastAsia="宋体" w:cs="Times New Roman"/>
      <w:kern w:val="2"/>
      <w:sz w:val="21"/>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WWW.YlmF.CoM</Company>
  <Pages>6</Pages>
  <Words>3642</Words>
  <Characters>3705</Characters>
  <Lines>26</Lines>
  <Paragraphs>7</Paragraphs>
  <TotalTime>10</TotalTime>
  <ScaleCrop>false</ScaleCrop>
  <LinksUpToDate>false</LinksUpToDate>
  <CharactersWithSpaces>3708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2021-03-07T00:25:00Z</dcterms:created>
  <dc:creator>雨林木风</dc:creator>
  <cp:lastModifiedBy>智河</cp:lastModifiedBy>
  <cp:lastPrinted>2022-03-04T02:10:00Z</cp:lastPrinted>
  <dcterms:modified xsi:type="dcterms:W3CDTF">2025-02-17T03:28:11Z</dcterms:modified>
  <dc:title>《秘书写作》考试大纲</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B0DD05A1C17A4EFA8E35FE2BC4E05F21_13</vt:lpwstr>
  </property>
  <property fmtid="{D5CDD505-2E9C-101B-9397-08002B2CF9AE}" pid="4" name="KSOTemplateDocerSaveRecord">
    <vt:lpwstr>eyJoZGlkIjoiN2UwNmRiZTRhYWI0ZDFkMTJjNjBhZGU3MWFiYWRmM2IiLCJ1c2VySWQiOiI0NDYyNzAxNzYifQ==</vt:lpwstr>
  </property>
</Properties>
</file>